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2" w:rsidRDefault="005F3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</w:t>
      </w:r>
      <w:r w:rsidR="007A5E32">
        <w:rPr>
          <w:b/>
          <w:sz w:val="32"/>
          <w:szCs w:val="32"/>
        </w:rPr>
        <w:t xml:space="preserve"> REKRUTACJI </w:t>
      </w:r>
    </w:p>
    <w:p w:rsidR="007A5E32" w:rsidRDefault="007A5E32">
      <w:pPr>
        <w:ind w:left="-180" w:right="-1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TECHNIKUM GASTRONOMICZNO – HOTELARSKIEGO nr  2                  im. prof.</w:t>
      </w:r>
      <w:r w:rsidR="00B202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Stanisława Bergera </w:t>
      </w:r>
    </w:p>
    <w:p w:rsidR="007A5E32" w:rsidRDefault="007A5E32">
      <w:pPr>
        <w:ind w:left="-180" w:right="-1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D826C9">
        <w:rPr>
          <w:b/>
          <w:sz w:val="32"/>
          <w:szCs w:val="32"/>
        </w:rPr>
        <w:t>raz BRANŻOWEJ SZKOŁY I STOPNIA</w:t>
      </w:r>
      <w:r>
        <w:rPr>
          <w:b/>
          <w:sz w:val="32"/>
          <w:szCs w:val="32"/>
        </w:rPr>
        <w:t xml:space="preserve"> nr 20</w:t>
      </w:r>
    </w:p>
    <w:p w:rsidR="007A5E32" w:rsidRDefault="007A5E32">
      <w:pPr>
        <w:ind w:left="-180" w:right="-1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prof.</w:t>
      </w:r>
      <w:r w:rsidR="00B202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Stanisława Bergera</w:t>
      </w:r>
    </w:p>
    <w:p w:rsidR="007A5E32" w:rsidRDefault="007A5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ZESPOLE SZKÓŁ GASTRONOMICZNO- HOTELARSKICH </w:t>
      </w:r>
    </w:p>
    <w:p w:rsidR="007A5E32" w:rsidRDefault="00D82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2017</w:t>
      </w:r>
      <w:r w:rsidR="00FF1ED5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18</w:t>
      </w:r>
    </w:p>
    <w:p w:rsidR="007A5E32" w:rsidRDefault="007A5E32">
      <w:pPr>
        <w:jc w:val="center"/>
        <w:rPr>
          <w:b/>
          <w:sz w:val="32"/>
          <w:szCs w:val="32"/>
        </w:rPr>
      </w:pPr>
    </w:p>
    <w:p w:rsidR="00340D6D" w:rsidRDefault="00340D6D">
      <w:pPr>
        <w:jc w:val="center"/>
        <w:rPr>
          <w:b/>
          <w:sz w:val="32"/>
          <w:szCs w:val="32"/>
        </w:rPr>
      </w:pPr>
    </w:p>
    <w:p w:rsidR="007A5E32" w:rsidRDefault="007A5E32">
      <w:pPr>
        <w:rPr>
          <w:b/>
        </w:rPr>
      </w:pPr>
      <w:r>
        <w:rPr>
          <w:b/>
        </w:rPr>
        <w:t>Podstawa prawna:</w:t>
      </w:r>
    </w:p>
    <w:p w:rsidR="005B469C" w:rsidRDefault="00FF1ED5" w:rsidP="00177AAA">
      <w:pPr>
        <w:widowControl w:val="0"/>
        <w:numPr>
          <w:ilvl w:val="0"/>
          <w:numId w:val="30"/>
        </w:numPr>
        <w:suppressAutoHyphens/>
        <w:jc w:val="both"/>
        <w:textAlignment w:val="baseline"/>
        <w:rPr>
          <w:color w:val="000000"/>
        </w:rPr>
      </w:pPr>
      <w:r w:rsidRPr="00850A0B">
        <w:rPr>
          <w:color w:val="000000"/>
        </w:rPr>
        <w:t xml:space="preserve">Ustawa </w:t>
      </w:r>
      <w:r w:rsidR="00850A0B" w:rsidRPr="00850A0B">
        <w:rPr>
          <w:color w:val="000000"/>
        </w:rPr>
        <w:t>z dnia 7 września 1991 r. o systemie oświaty</w:t>
      </w:r>
      <w:r w:rsidR="00041F97">
        <w:rPr>
          <w:color w:val="000000"/>
        </w:rPr>
        <w:t xml:space="preserve"> z późniejszymi zmianami</w:t>
      </w:r>
      <w:r w:rsidR="00850A0B">
        <w:rPr>
          <w:color w:val="000000"/>
        </w:rPr>
        <w:t xml:space="preserve"> </w:t>
      </w:r>
      <w:r w:rsidR="00D61290">
        <w:rPr>
          <w:color w:val="000000"/>
        </w:rPr>
        <w:t>(Dz. U. z 2015r. poz. 2156 z późn. zm.)</w:t>
      </w:r>
    </w:p>
    <w:p w:rsidR="00701D0E" w:rsidRPr="00701D0E" w:rsidRDefault="00701D0E" w:rsidP="00701D0E">
      <w:pPr>
        <w:widowControl w:val="0"/>
        <w:numPr>
          <w:ilvl w:val="0"/>
          <w:numId w:val="30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Ustawa z 14 grudnia 2016r. Przepisy wprowadzające ustawę - Prawo oświatowe(Dz. U. z 2017r. poz.60)</w:t>
      </w:r>
    </w:p>
    <w:p w:rsidR="00FD4FBE" w:rsidRDefault="00FD4FBE" w:rsidP="00177AAA">
      <w:pPr>
        <w:widowControl w:val="0"/>
        <w:numPr>
          <w:ilvl w:val="0"/>
          <w:numId w:val="30"/>
        </w:numPr>
        <w:suppressAutoHyphens/>
        <w:jc w:val="both"/>
        <w:textAlignment w:val="baseline"/>
        <w:rPr>
          <w:color w:val="000000"/>
        </w:rPr>
      </w:pPr>
      <w:r>
        <w:rPr>
          <w:color w:val="000000"/>
        </w:rPr>
        <w:t>Ustawa z 14 grudnia 2016r. Prawo oświatowe(Dz. U. z 2017r. poz.59)</w:t>
      </w:r>
    </w:p>
    <w:p w:rsidR="00D826C9" w:rsidRPr="00041F97" w:rsidRDefault="00D826C9" w:rsidP="00041F97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Rozporządzenie Ministra Edukacji Narodowej z dnia 14 marca 2017 roku w sprawie prowadzenia postępowania rekrutacyjnego oraz postępowania uzupełniającego na lata szkolne 2017/2018-2019/2020 do trzyletniego liceum ogólnokształcącego, czteroletniego technikum i branżowej szkoły I stopnia, dla kandydatów będących absolwentami dotychczasowego gimnazjum.</w:t>
      </w:r>
    </w:p>
    <w:p w:rsidR="00A457FE" w:rsidRDefault="007A5E32" w:rsidP="00A457FE">
      <w:pPr>
        <w:widowControl w:val="0"/>
        <w:numPr>
          <w:ilvl w:val="0"/>
          <w:numId w:val="30"/>
        </w:numPr>
        <w:suppressAutoHyphens/>
        <w:jc w:val="both"/>
        <w:textAlignment w:val="baseline"/>
        <w:rPr>
          <w:color w:val="000000"/>
        </w:rPr>
      </w:pPr>
      <w:r w:rsidRPr="00A457FE">
        <w:rPr>
          <w:color w:val="000000"/>
        </w:rPr>
        <w:t>Zarządzenie Mazowieckiego Kuratora Oświaty w sprawie przyjmowania uczniów i słuchaczy do publicznych szkół  ponadgimnazjalnych</w:t>
      </w:r>
      <w:r w:rsidR="00D826C9" w:rsidRPr="00A457FE">
        <w:rPr>
          <w:color w:val="000000"/>
        </w:rPr>
        <w:t xml:space="preserve"> z dnia 12 kwietnia 2017</w:t>
      </w:r>
      <w:r w:rsidR="00B20230" w:rsidRPr="00A457FE">
        <w:rPr>
          <w:color w:val="000000"/>
        </w:rPr>
        <w:t>r</w:t>
      </w:r>
      <w:r w:rsidRPr="00A457FE">
        <w:rPr>
          <w:color w:val="000000"/>
        </w:rPr>
        <w:t>.</w:t>
      </w:r>
      <w:r w:rsidR="00D826C9" w:rsidRPr="00A457FE">
        <w:rPr>
          <w:color w:val="000000"/>
        </w:rPr>
        <w:t xml:space="preserve"> (nr 20</w:t>
      </w:r>
      <w:r w:rsidR="00B20230" w:rsidRPr="00A457FE">
        <w:rPr>
          <w:color w:val="000000"/>
        </w:rPr>
        <w:t>).</w:t>
      </w:r>
    </w:p>
    <w:p w:rsidR="00A457FE" w:rsidRDefault="00A457FE" w:rsidP="00A457FE">
      <w:pPr>
        <w:widowControl w:val="0"/>
        <w:numPr>
          <w:ilvl w:val="0"/>
          <w:numId w:val="30"/>
        </w:numPr>
        <w:suppressAutoHyphens/>
        <w:jc w:val="both"/>
        <w:textAlignment w:val="baseline"/>
        <w:rPr>
          <w:color w:val="000000"/>
        </w:rPr>
      </w:pPr>
      <w:r w:rsidRPr="00A457FE">
        <w:rPr>
          <w:color w:val="000000"/>
        </w:rPr>
        <w:t>Rozporządzenie Ministra Edukacji Narodowej z dnia 13 marca 2017 r. w sprawie klasyfikacji zawodów szkolnictwa zawodowego</w:t>
      </w:r>
    </w:p>
    <w:p w:rsidR="00A457FE" w:rsidRDefault="00A457FE" w:rsidP="00A457FE">
      <w:pPr>
        <w:widowControl w:val="0"/>
        <w:suppressAutoHyphens/>
        <w:ind w:left="720"/>
        <w:jc w:val="both"/>
        <w:textAlignment w:val="baseline"/>
        <w:rPr>
          <w:color w:val="000000"/>
        </w:rPr>
      </w:pPr>
      <w:bookmarkStart w:id="0" w:name="_GoBack"/>
      <w:bookmarkEnd w:id="0"/>
    </w:p>
    <w:p w:rsidR="00A457FE" w:rsidRPr="00A457FE" w:rsidRDefault="00A457FE" w:rsidP="00A457FE">
      <w:pPr>
        <w:widowControl w:val="0"/>
        <w:suppressAutoHyphens/>
        <w:ind w:left="720"/>
        <w:jc w:val="both"/>
        <w:textAlignment w:val="baseline"/>
        <w:rPr>
          <w:color w:val="000000"/>
        </w:rPr>
      </w:pPr>
    </w:p>
    <w:p w:rsidR="007A5E32" w:rsidRDefault="007A5E32">
      <w:pPr>
        <w:ind w:left="180"/>
        <w:jc w:val="center"/>
        <w:rPr>
          <w:b/>
        </w:rPr>
      </w:pPr>
      <w:r>
        <w:rPr>
          <w:b/>
        </w:rPr>
        <w:t>§ 1</w:t>
      </w:r>
    </w:p>
    <w:p w:rsidR="007A5E32" w:rsidRDefault="007A5E32">
      <w:pPr>
        <w:numPr>
          <w:ilvl w:val="0"/>
          <w:numId w:val="12"/>
        </w:numPr>
        <w:jc w:val="both"/>
      </w:pPr>
      <w:r>
        <w:t>W Zespole Szkół Gastronomiczno - Hotelarskich w roku szkolnym 201</w:t>
      </w:r>
      <w:r w:rsidR="00D826C9">
        <w:t>7</w:t>
      </w:r>
      <w:r w:rsidR="00EA1CE3">
        <w:t>/201</w:t>
      </w:r>
      <w:r w:rsidR="00D826C9">
        <w:t>8</w:t>
      </w:r>
      <w:r>
        <w:t xml:space="preserve"> funkcjonować będą szkoły ponadgimnazjalne:</w:t>
      </w:r>
    </w:p>
    <w:p w:rsidR="007A5E32" w:rsidRDefault="007A5E32">
      <w:pPr>
        <w:numPr>
          <w:ilvl w:val="0"/>
          <w:numId w:val="13"/>
        </w:numPr>
        <w:jc w:val="both"/>
      </w:pPr>
      <w:r>
        <w:t xml:space="preserve">czteroletnie </w:t>
      </w:r>
      <w:r>
        <w:rPr>
          <w:b/>
        </w:rPr>
        <w:t>Technikum Gastronomiczno - Hotelarskie</w:t>
      </w:r>
      <w:r>
        <w:t xml:space="preserve"> kształcące w zawodach:</w:t>
      </w:r>
    </w:p>
    <w:p w:rsidR="007A5E32" w:rsidRDefault="007A5E32">
      <w:pPr>
        <w:numPr>
          <w:ilvl w:val="1"/>
          <w:numId w:val="13"/>
        </w:numPr>
        <w:jc w:val="both"/>
      </w:pPr>
      <w:r>
        <w:t xml:space="preserve">technik hotelarstwa – klasa 1h, </w:t>
      </w:r>
    </w:p>
    <w:p w:rsidR="007A5E32" w:rsidRDefault="007A5E32">
      <w:pPr>
        <w:numPr>
          <w:ilvl w:val="1"/>
          <w:numId w:val="13"/>
        </w:numPr>
        <w:jc w:val="both"/>
      </w:pPr>
      <w:r>
        <w:t>technik żywienia i u</w:t>
      </w:r>
      <w:r w:rsidR="00580443">
        <w:t>sług gastronomicznych – klasa 1d, 1e, 1f</w:t>
      </w:r>
    </w:p>
    <w:p w:rsidR="007A5E32" w:rsidRDefault="007A5E32">
      <w:pPr>
        <w:numPr>
          <w:ilvl w:val="0"/>
          <w:numId w:val="13"/>
        </w:numPr>
        <w:jc w:val="both"/>
      </w:pPr>
      <w:r>
        <w:t xml:space="preserve">trzyletnia </w:t>
      </w:r>
      <w:r w:rsidR="00D826C9">
        <w:rPr>
          <w:b/>
        </w:rPr>
        <w:t>Branżowa Szkoła I stopnia</w:t>
      </w:r>
      <w:r>
        <w:rPr>
          <w:b/>
        </w:rPr>
        <w:t xml:space="preserve"> </w:t>
      </w:r>
      <w:r>
        <w:t xml:space="preserve"> kształcąca w zawodzie:</w:t>
      </w:r>
    </w:p>
    <w:p w:rsidR="007A5E32" w:rsidRDefault="007A5E32">
      <w:pPr>
        <w:numPr>
          <w:ilvl w:val="1"/>
          <w:numId w:val="13"/>
        </w:numPr>
        <w:jc w:val="both"/>
      </w:pPr>
      <w:r>
        <w:t>kucharz – klasa 1a</w:t>
      </w:r>
      <w:r w:rsidR="00D826C9">
        <w:t>, 1b</w:t>
      </w:r>
    </w:p>
    <w:p w:rsidR="007A5E32" w:rsidRDefault="007A5E32">
      <w:pPr>
        <w:numPr>
          <w:ilvl w:val="1"/>
          <w:numId w:val="13"/>
        </w:numPr>
        <w:jc w:val="both"/>
      </w:pPr>
      <w:r>
        <w:t>cukiernik – klasa 1c</w:t>
      </w:r>
    </w:p>
    <w:p w:rsidR="00D826C9" w:rsidRDefault="00D826C9">
      <w:pPr>
        <w:numPr>
          <w:ilvl w:val="1"/>
          <w:numId w:val="13"/>
        </w:numPr>
        <w:jc w:val="both"/>
      </w:pPr>
      <w:r>
        <w:t>piekarz – 1p</w:t>
      </w:r>
    </w:p>
    <w:p w:rsidR="007A5E32" w:rsidRDefault="007A5E32">
      <w:pPr>
        <w:ind w:left="180"/>
        <w:jc w:val="both"/>
        <w:rPr>
          <w:b/>
        </w:rPr>
      </w:pPr>
    </w:p>
    <w:p w:rsidR="007A5E32" w:rsidRDefault="007A5E32">
      <w:pPr>
        <w:ind w:left="180"/>
        <w:jc w:val="center"/>
        <w:rPr>
          <w:b/>
        </w:rPr>
      </w:pPr>
      <w:r>
        <w:rPr>
          <w:b/>
        </w:rPr>
        <w:t>§ 2</w:t>
      </w:r>
    </w:p>
    <w:p w:rsidR="00B20230" w:rsidRPr="00B20230" w:rsidRDefault="007A5E32" w:rsidP="00B20230">
      <w:pPr>
        <w:widowControl w:val="0"/>
        <w:numPr>
          <w:ilvl w:val="2"/>
          <w:numId w:val="13"/>
        </w:numPr>
        <w:suppressAutoHyphens/>
        <w:ind w:left="709" w:hanging="283"/>
        <w:jc w:val="both"/>
        <w:textAlignment w:val="baseline"/>
      </w:pPr>
      <w:r>
        <w:rPr>
          <w:color w:val="000000"/>
        </w:rPr>
        <w:t>W celu przeprowadzenia rekrutacji do klasy pierwszej Dyrektor Zespołu Szkół powołuje Szkolną Komisję Rekrutacyjno - K</w:t>
      </w:r>
      <w:r w:rsidR="00B20230">
        <w:rPr>
          <w:color w:val="000000"/>
        </w:rPr>
        <w:t xml:space="preserve">walifikacyjną (w skrócie SKRK) i </w:t>
      </w:r>
      <w:r>
        <w:rPr>
          <w:color w:val="000000"/>
        </w:rPr>
        <w:t>wyznacza jej przewodniczącego</w:t>
      </w:r>
      <w:r w:rsidR="00B20230">
        <w:rPr>
          <w:color w:val="000000"/>
        </w:rPr>
        <w:t>.</w:t>
      </w:r>
    </w:p>
    <w:p w:rsidR="00B20230" w:rsidRPr="00B20230" w:rsidRDefault="00B20230" w:rsidP="00B20230">
      <w:pPr>
        <w:widowControl w:val="0"/>
        <w:suppressAutoHyphens/>
        <w:ind w:left="709"/>
        <w:jc w:val="both"/>
        <w:textAlignment w:val="baseline"/>
      </w:pPr>
    </w:p>
    <w:p w:rsidR="00B20230" w:rsidRDefault="00B20230" w:rsidP="00B20230">
      <w:pPr>
        <w:widowControl w:val="0"/>
        <w:suppressAutoHyphens/>
        <w:ind w:left="1590"/>
        <w:jc w:val="both"/>
        <w:textAlignment w:val="baseline"/>
        <w:rPr>
          <w:color w:val="000000"/>
        </w:rPr>
      </w:pPr>
      <w:r>
        <w:rPr>
          <w:color w:val="000000"/>
        </w:rPr>
        <w:t xml:space="preserve">Zadania </w:t>
      </w:r>
      <w:r w:rsidR="007A5E32">
        <w:rPr>
          <w:color w:val="000000"/>
        </w:rPr>
        <w:t xml:space="preserve">    </w:t>
      </w:r>
      <w:r>
        <w:rPr>
          <w:color w:val="000000"/>
        </w:rPr>
        <w:t>Szkolnej Komisji Rekrutacyjno – Kwalifikacyjnej:</w:t>
      </w:r>
    </w:p>
    <w:p w:rsidR="00B20230" w:rsidRPr="00B20230" w:rsidRDefault="00B20230" w:rsidP="00B20230">
      <w:pPr>
        <w:widowControl w:val="0"/>
        <w:numPr>
          <w:ilvl w:val="0"/>
          <w:numId w:val="33"/>
        </w:numPr>
        <w:suppressAutoHyphens/>
        <w:jc w:val="both"/>
        <w:textAlignment w:val="baseline"/>
      </w:pPr>
      <w:r>
        <w:rPr>
          <w:color w:val="000000"/>
        </w:rPr>
        <w:t>Przeprowadzenie postępowania rekrutacyjno-kwalifikacyjnego zgodnie z harmonogramem elektronicznego wspomagania rekrutacji.</w:t>
      </w:r>
    </w:p>
    <w:p w:rsidR="00B20230" w:rsidRPr="00B20230" w:rsidRDefault="00B20230" w:rsidP="00B20230">
      <w:pPr>
        <w:widowControl w:val="0"/>
        <w:numPr>
          <w:ilvl w:val="0"/>
          <w:numId w:val="33"/>
        </w:numPr>
        <w:suppressAutoHyphens/>
        <w:jc w:val="both"/>
        <w:textAlignment w:val="baseline"/>
      </w:pPr>
      <w:r>
        <w:rPr>
          <w:color w:val="000000"/>
        </w:rPr>
        <w:t xml:space="preserve"> Podanie do publicznej wiadomości list kandydatów zakwalifikowanych i niezakwalifikowanych.</w:t>
      </w:r>
    </w:p>
    <w:p w:rsidR="00B20230" w:rsidRPr="00B20230" w:rsidRDefault="00B20230" w:rsidP="00B20230">
      <w:pPr>
        <w:widowControl w:val="0"/>
        <w:numPr>
          <w:ilvl w:val="0"/>
          <w:numId w:val="33"/>
        </w:numPr>
        <w:suppressAutoHyphens/>
        <w:jc w:val="both"/>
        <w:textAlignment w:val="baseline"/>
      </w:pPr>
      <w:r>
        <w:rPr>
          <w:color w:val="000000"/>
        </w:rPr>
        <w:t>Podanie list kandydatów przyjętych i nieprzyjętych.</w:t>
      </w:r>
    </w:p>
    <w:p w:rsidR="00B20230" w:rsidRPr="00B20230" w:rsidRDefault="00B20230" w:rsidP="00B20230">
      <w:pPr>
        <w:widowControl w:val="0"/>
        <w:numPr>
          <w:ilvl w:val="0"/>
          <w:numId w:val="33"/>
        </w:numPr>
        <w:suppressAutoHyphens/>
        <w:jc w:val="both"/>
        <w:textAlignment w:val="baseline"/>
      </w:pPr>
      <w:r>
        <w:rPr>
          <w:color w:val="000000"/>
        </w:rPr>
        <w:t>Przeprowadzenie rekrutacji uzupełniającej.</w:t>
      </w:r>
    </w:p>
    <w:p w:rsidR="00B20230" w:rsidRPr="00B20230" w:rsidRDefault="00B20230" w:rsidP="00B20230">
      <w:pPr>
        <w:widowControl w:val="0"/>
        <w:numPr>
          <w:ilvl w:val="0"/>
          <w:numId w:val="33"/>
        </w:numPr>
        <w:suppressAutoHyphens/>
        <w:jc w:val="both"/>
        <w:textAlignment w:val="baseline"/>
      </w:pPr>
      <w:r>
        <w:rPr>
          <w:color w:val="000000"/>
        </w:rPr>
        <w:t>Sporządzanie protokołów postępowania rekrutacyjnego.</w:t>
      </w:r>
    </w:p>
    <w:p w:rsidR="007A5E32" w:rsidRDefault="007A5E32" w:rsidP="00B20230">
      <w:pPr>
        <w:widowControl w:val="0"/>
        <w:suppressAutoHyphens/>
        <w:ind w:left="720"/>
        <w:jc w:val="both"/>
        <w:textAlignment w:val="baseline"/>
      </w:pPr>
      <w:r>
        <w:rPr>
          <w:color w:val="000000"/>
        </w:rPr>
        <w:t xml:space="preserve">              </w:t>
      </w:r>
    </w:p>
    <w:p w:rsidR="007A5E32" w:rsidRDefault="00B20230" w:rsidP="00B20230">
      <w:pPr>
        <w:tabs>
          <w:tab w:val="left" w:pos="540"/>
        </w:tabs>
        <w:ind w:left="360"/>
        <w:jc w:val="both"/>
        <w:rPr>
          <w:b/>
        </w:rPr>
      </w:pPr>
      <w:r>
        <w:t>2.</w:t>
      </w:r>
      <w:r w:rsidR="007A5E32">
        <w:t xml:space="preserve">   Rekrutacja jest prowadzona z wykorzystaniem systemu elektroniczne</w:t>
      </w:r>
      <w:r w:rsidR="00500A6E">
        <w:t xml:space="preserve">go wspomagania naboru. </w:t>
      </w:r>
    </w:p>
    <w:p w:rsidR="007A5E32" w:rsidRDefault="007A5E32">
      <w:pPr>
        <w:tabs>
          <w:tab w:val="left" w:pos="540"/>
        </w:tabs>
        <w:ind w:left="720"/>
        <w:jc w:val="both"/>
        <w:rPr>
          <w:b/>
        </w:rPr>
      </w:pPr>
    </w:p>
    <w:p w:rsidR="00E24B44" w:rsidRDefault="00E24B44">
      <w:pPr>
        <w:jc w:val="center"/>
        <w:rPr>
          <w:b/>
        </w:rPr>
      </w:pPr>
    </w:p>
    <w:p w:rsidR="007A5E32" w:rsidRDefault="007A5E32">
      <w:pPr>
        <w:jc w:val="center"/>
        <w:rPr>
          <w:b/>
        </w:rPr>
      </w:pPr>
      <w:r>
        <w:rPr>
          <w:b/>
        </w:rPr>
        <w:lastRenderedPageBreak/>
        <w:t>§ 3</w:t>
      </w:r>
    </w:p>
    <w:p w:rsidR="007A5E32" w:rsidRDefault="007A5E32">
      <w:pPr>
        <w:numPr>
          <w:ilvl w:val="0"/>
          <w:numId w:val="15"/>
        </w:numPr>
        <w:tabs>
          <w:tab w:val="left" w:pos="540"/>
        </w:tabs>
        <w:jc w:val="both"/>
      </w:pPr>
      <w:r>
        <w:t xml:space="preserve">  Kandydaci do szkół ponadgimnazjalnych dokonują rejestracji int</w:t>
      </w:r>
      <w:r w:rsidR="00D826C9">
        <w:t>ernetowej, do co najwyżej ośmiu</w:t>
      </w:r>
      <w:r>
        <w:t xml:space="preserve"> szkół. W obrębie jednej szkoły mają możliwość wyboru dowolnej liczby oddziałów zgodnie z listą preferencji.</w:t>
      </w:r>
    </w:p>
    <w:p w:rsidR="007A5E32" w:rsidRDefault="007A5E32">
      <w:pPr>
        <w:tabs>
          <w:tab w:val="left" w:pos="540"/>
        </w:tabs>
        <w:ind w:left="720"/>
        <w:jc w:val="both"/>
      </w:pPr>
    </w:p>
    <w:p w:rsidR="007A5E32" w:rsidRDefault="007A5E32">
      <w:pPr>
        <w:numPr>
          <w:ilvl w:val="0"/>
          <w:numId w:val="15"/>
        </w:numPr>
        <w:jc w:val="both"/>
        <w:rPr>
          <w:color w:val="000000"/>
        </w:rPr>
      </w:pPr>
      <w:r>
        <w:t>Kandydaci do szkoły składają podanie – wydruk z systemu elektronicznej rekrutacji zgodnie                        z harmonogramem.</w:t>
      </w:r>
    </w:p>
    <w:p w:rsidR="007A5E32" w:rsidRDefault="007A5E32">
      <w:pPr>
        <w:pStyle w:val="Akapitzlist"/>
        <w:rPr>
          <w:color w:val="000000"/>
        </w:rPr>
      </w:pPr>
    </w:p>
    <w:p w:rsidR="007A5E32" w:rsidRDefault="007A5E32">
      <w:pPr>
        <w:numPr>
          <w:ilvl w:val="0"/>
          <w:numId w:val="15"/>
        </w:numPr>
        <w:jc w:val="both"/>
        <w:rPr>
          <w:color w:val="000000"/>
        </w:rPr>
      </w:pPr>
      <w:r>
        <w:t xml:space="preserve">Wszystkie informacje dotyczące kandydatów pochodzących ze szkół będących </w:t>
      </w:r>
      <w:r>
        <w:br/>
        <w:t>w systemie rekrutacji elektronicznej wprowadzają do bazy danych  gimnazja, do których uczęszczają kandydaci.</w:t>
      </w:r>
    </w:p>
    <w:p w:rsidR="007A5E32" w:rsidRDefault="007A5E32">
      <w:pPr>
        <w:ind w:left="720"/>
        <w:jc w:val="both"/>
        <w:rPr>
          <w:color w:val="000000"/>
        </w:rPr>
      </w:pPr>
    </w:p>
    <w:p w:rsidR="007A5E32" w:rsidRDefault="007A5E32">
      <w:pPr>
        <w:numPr>
          <w:ilvl w:val="0"/>
          <w:numId w:val="15"/>
        </w:numPr>
        <w:jc w:val="both"/>
        <w:rPr>
          <w:color w:val="000000"/>
        </w:rPr>
      </w:pPr>
      <w:r>
        <w:t>Wszystkie informacje dotyczące kandydatów spoza elektronicznej rekrutacji wprowadzają sami kandydaci lub szkoły pierwszego wyboru.</w:t>
      </w:r>
    </w:p>
    <w:p w:rsidR="007A5E32" w:rsidRDefault="007A5E32">
      <w:pPr>
        <w:jc w:val="both"/>
      </w:pPr>
    </w:p>
    <w:p w:rsidR="007A5E32" w:rsidRDefault="007A5E32">
      <w:pPr>
        <w:ind w:left="360"/>
        <w:jc w:val="center"/>
        <w:rPr>
          <w:b/>
        </w:rPr>
      </w:pPr>
      <w:r>
        <w:rPr>
          <w:b/>
        </w:rPr>
        <w:t>§ 4</w:t>
      </w:r>
    </w:p>
    <w:p w:rsidR="007A5E32" w:rsidRDefault="007A5E32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</w:pPr>
      <w:r>
        <w:t>O przyjęciu do klasy pierwszej decyduje łączna ilość punktów uzyskanych:</w:t>
      </w:r>
    </w:p>
    <w:p w:rsidR="00580443" w:rsidRDefault="007A5E32" w:rsidP="00580443">
      <w:pPr>
        <w:numPr>
          <w:ilvl w:val="0"/>
          <w:numId w:val="20"/>
        </w:numPr>
        <w:jc w:val="both"/>
        <w:rPr>
          <w:color w:val="000000"/>
        </w:rPr>
      </w:pPr>
      <w:r>
        <w:t>za wyniki egzaminu gimnazjalnego - maksymalnie</w:t>
      </w:r>
      <w:r>
        <w:rPr>
          <w:b/>
        </w:rPr>
        <w:t xml:space="preserve"> 100 punktów. </w:t>
      </w:r>
      <w:r>
        <w:rPr>
          <w:color w:val="000000"/>
        </w:rPr>
        <w:t xml:space="preserve">Za egzamin gimnazjalny uczeń otrzymuje punkty w  liczbie, wynikającej </w:t>
      </w:r>
      <w:r w:rsidR="00580443">
        <w:rPr>
          <w:color w:val="000000"/>
        </w:rPr>
        <w:t>z pomnożenia wyniku</w:t>
      </w:r>
      <w:r>
        <w:rPr>
          <w:color w:val="000000"/>
        </w:rPr>
        <w:t xml:space="preserve"> </w:t>
      </w:r>
      <w:r w:rsidR="00041F97">
        <w:rPr>
          <w:color w:val="000000"/>
        </w:rPr>
        <w:t xml:space="preserve">w procentach </w:t>
      </w:r>
      <w:r>
        <w:rPr>
          <w:color w:val="000000"/>
        </w:rPr>
        <w:t>jaki otrzymał  na eg</w:t>
      </w:r>
      <w:r w:rsidR="00580443">
        <w:rPr>
          <w:color w:val="000000"/>
        </w:rPr>
        <w:t>zaminie</w:t>
      </w:r>
      <w:r w:rsidR="00041F97">
        <w:rPr>
          <w:color w:val="000000"/>
        </w:rPr>
        <w:t xml:space="preserve"> przez współczynnik 0,2</w:t>
      </w:r>
      <w:r w:rsidR="00580443">
        <w:rPr>
          <w:color w:val="000000"/>
        </w:rPr>
        <w:t>,</w:t>
      </w:r>
    </w:p>
    <w:p w:rsidR="00041F97" w:rsidRPr="00580443" w:rsidRDefault="00E00F36" w:rsidP="00580443">
      <w:pPr>
        <w:numPr>
          <w:ilvl w:val="0"/>
          <w:numId w:val="20"/>
        </w:numPr>
        <w:jc w:val="both"/>
        <w:rPr>
          <w:color w:val="000000"/>
        </w:rPr>
      </w:pPr>
      <w:r>
        <w:t>za oceny na świadectwie ukończenia gimnazjum i inne osiągnięcia wymienione na świadectwie ukończenia gimnazjum –</w:t>
      </w:r>
      <w:r>
        <w:rPr>
          <w:color w:val="000000"/>
        </w:rPr>
        <w:t>maksymalnie 100 punktów.</w:t>
      </w:r>
    </w:p>
    <w:p w:rsidR="007A5E32" w:rsidRDefault="007A5E32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</w:pPr>
      <w:r>
        <w:t>Punktacji podlegać będą oceny końcowe z następujących zajęć edukacyjnych:</w:t>
      </w:r>
    </w:p>
    <w:p w:rsidR="007A5E32" w:rsidRDefault="007A5E32">
      <w:pPr>
        <w:numPr>
          <w:ilvl w:val="0"/>
          <w:numId w:val="22"/>
        </w:numPr>
        <w:jc w:val="both"/>
      </w:pPr>
      <w:r>
        <w:t>1h – język polski, matematyka, język obcy, geografia</w:t>
      </w:r>
    </w:p>
    <w:p w:rsidR="007A5E32" w:rsidRDefault="00696457" w:rsidP="008632CB">
      <w:pPr>
        <w:numPr>
          <w:ilvl w:val="0"/>
          <w:numId w:val="22"/>
        </w:numPr>
        <w:jc w:val="both"/>
      </w:pPr>
      <w:r>
        <w:t>1d</w:t>
      </w:r>
      <w:r w:rsidR="008632CB">
        <w:t xml:space="preserve">, </w:t>
      </w:r>
      <w:r>
        <w:t>1e, 1f</w:t>
      </w:r>
      <w:r w:rsidR="007A5E32">
        <w:t xml:space="preserve"> – język polski, matematyka, język obcy, biologia</w:t>
      </w:r>
      <w:r w:rsidR="008632CB">
        <w:t xml:space="preserve"> lub chemia(wyższa ocena)</w:t>
      </w:r>
    </w:p>
    <w:p w:rsidR="007A5E32" w:rsidRDefault="007A5E32">
      <w:pPr>
        <w:numPr>
          <w:ilvl w:val="0"/>
          <w:numId w:val="22"/>
        </w:numPr>
        <w:jc w:val="both"/>
      </w:pPr>
      <w:r>
        <w:t>1a,</w:t>
      </w:r>
      <w:r w:rsidR="00D826C9">
        <w:t xml:space="preserve"> 1b,</w:t>
      </w:r>
      <w:r>
        <w:t xml:space="preserve"> 1c</w:t>
      </w:r>
      <w:r w:rsidR="00D826C9">
        <w:t xml:space="preserve"> i 1p</w:t>
      </w:r>
      <w:r>
        <w:t xml:space="preserve"> – język polski, matematyka, biologia, język obcy obowiązkowy</w:t>
      </w:r>
    </w:p>
    <w:p w:rsidR="007A5E32" w:rsidRDefault="007A5E32">
      <w:pPr>
        <w:ind w:left="1230"/>
        <w:jc w:val="both"/>
      </w:pPr>
    </w:p>
    <w:p w:rsidR="007A5E32" w:rsidRDefault="007A5E32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</w:pPr>
      <w:r>
        <w:t>Przyjmuje się następujący sposób przeliczania ocen na punkty:</w:t>
      </w:r>
    </w:p>
    <w:p w:rsidR="007A5E32" w:rsidRDefault="00F43DFB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ind w:firstLine="0"/>
        <w:jc w:val="both"/>
      </w:pPr>
      <w:r>
        <w:t>celujący - 18</w:t>
      </w:r>
      <w:r w:rsidR="007A5E32">
        <w:t xml:space="preserve"> punktów</w:t>
      </w:r>
    </w:p>
    <w:p w:rsidR="007A5E32" w:rsidRDefault="00F43DFB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ind w:firstLine="0"/>
        <w:jc w:val="both"/>
      </w:pPr>
      <w:r>
        <w:t>bardzo dobry - 17</w:t>
      </w:r>
      <w:r w:rsidR="007A5E32">
        <w:t xml:space="preserve"> punktów</w:t>
      </w:r>
    </w:p>
    <w:p w:rsidR="007A5E32" w:rsidRDefault="00F43DFB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ind w:firstLine="0"/>
        <w:jc w:val="both"/>
      </w:pPr>
      <w:r>
        <w:t>dobry - 14</w:t>
      </w:r>
      <w:r w:rsidR="007A5E32">
        <w:t xml:space="preserve"> punktów</w:t>
      </w:r>
    </w:p>
    <w:p w:rsidR="007A5E32" w:rsidRDefault="007A5E32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ind w:firstLine="0"/>
        <w:jc w:val="both"/>
      </w:pPr>
      <w:r>
        <w:t xml:space="preserve">dostateczny - </w:t>
      </w:r>
      <w:r w:rsidR="00580443">
        <w:t>8</w:t>
      </w:r>
      <w:r>
        <w:t xml:space="preserve"> punktów</w:t>
      </w:r>
    </w:p>
    <w:p w:rsidR="007A5E32" w:rsidRDefault="007A5E32">
      <w:pPr>
        <w:numPr>
          <w:ilvl w:val="0"/>
          <w:numId w:val="4"/>
        </w:numPr>
        <w:tabs>
          <w:tab w:val="clear" w:pos="720"/>
          <w:tab w:val="num" w:pos="540"/>
          <w:tab w:val="left" w:pos="900"/>
        </w:tabs>
        <w:ind w:firstLine="0"/>
        <w:jc w:val="both"/>
      </w:pPr>
      <w:r>
        <w:t>dopuszczający - 2 punkty</w:t>
      </w:r>
    </w:p>
    <w:p w:rsidR="007A5E32" w:rsidRPr="003206EE" w:rsidRDefault="007A5E32">
      <w:pPr>
        <w:tabs>
          <w:tab w:val="left" w:pos="900"/>
        </w:tabs>
        <w:ind w:left="720"/>
        <w:jc w:val="both"/>
      </w:pPr>
    </w:p>
    <w:p w:rsidR="007A5E32" w:rsidRPr="003206EE" w:rsidRDefault="007A5E32">
      <w:pPr>
        <w:ind w:left="720"/>
        <w:jc w:val="both"/>
      </w:pPr>
    </w:p>
    <w:p w:rsidR="007A5E32" w:rsidRPr="003206EE" w:rsidRDefault="007A5E32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</w:pPr>
      <w:r w:rsidRPr="003206EE">
        <w:t>Inne osiągnięcia ucznia wymienione na świadectwie ukończenia gimnazjum przeliczane są na punkty według zasad:</w:t>
      </w:r>
    </w:p>
    <w:p w:rsidR="007C7E77" w:rsidRPr="003206EE" w:rsidRDefault="00EA6EC9" w:rsidP="00B70383">
      <w:pPr>
        <w:ind w:left="720"/>
        <w:jc w:val="both"/>
      </w:pPr>
      <w:r w:rsidRPr="003206EE">
        <w:t>-</w:t>
      </w:r>
      <w:r w:rsidR="00B70383">
        <w:t xml:space="preserve"> Za świadectwo ukończenia</w:t>
      </w:r>
      <w:r w:rsidR="007C7E77" w:rsidRPr="003206EE">
        <w:t xml:space="preserve"> gimnazjum z wyróżnieniem</w:t>
      </w:r>
      <w:r w:rsidR="00B70383">
        <w:t xml:space="preserve"> </w:t>
      </w:r>
      <w:r w:rsidR="007C7E77" w:rsidRPr="003206EE">
        <w:t xml:space="preserve">przyznaje się </w:t>
      </w:r>
      <w:r w:rsidR="00F43DFB">
        <w:rPr>
          <w:b/>
        </w:rPr>
        <w:t>7</w:t>
      </w:r>
      <w:r w:rsidR="007C7E77" w:rsidRPr="003206EE">
        <w:rPr>
          <w:b/>
        </w:rPr>
        <w:t xml:space="preserve"> punktów</w:t>
      </w:r>
      <w:r w:rsidR="007C7E77" w:rsidRPr="003206EE">
        <w:t>.</w:t>
      </w:r>
    </w:p>
    <w:p w:rsidR="003206EE" w:rsidRPr="003206EE" w:rsidRDefault="00EA6EC9" w:rsidP="007C7E77">
      <w:pPr>
        <w:ind w:left="720"/>
        <w:jc w:val="both"/>
      </w:pPr>
      <w:r w:rsidRPr="003206EE">
        <w:t xml:space="preserve">- </w:t>
      </w:r>
      <w:r w:rsidR="00B70383">
        <w:t>Za udział w konkursach przedmiotowych i zawodach sportowych przyznaje się punkty</w:t>
      </w:r>
    </w:p>
    <w:p w:rsidR="007C7E77" w:rsidRPr="003206EE" w:rsidRDefault="007C7E77" w:rsidP="007C7E77">
      <w:pPr>
        <w:ind w:left="720"/>
        <w:jc w:val="both"/>
      </w:pPr>
      <w:r w:rsidRPr="003206EE">
        <w:t>1) uzyskanie w zawodach wiedzy będących konkursem o zasięgu ponadwojewódzkim organizowanym przez kuratorów</w:t>
      </w:r>
      <w:r w:rsidR="00EA6EC9" w:rsidRPr="003206EE">
        <w:t xml:space="preserve"> </w:t>
      </w:r>
      <w:r w:rsidRPr="003206EE">
        <w:t>oświaty na podstawie zawartych porozumień:</w:t>
      </w:r>
    </w:p>
    <w:p w:rsidR="007C7E77" w:rsidRPr="003206EE" w:rsidRDefault="007C7E77" w:rsidP="007C7E77">
      <w:pPr>
        <w:ind w:left="720"/>
        <w:jc w:val="both"/>
      </w:pPr>
      <w:r w:rsidRPr="003206EE">
        <w:t>a) tytułu finalisty konkursu przedmiotowego – przyznaje się</w:t>
      </w:r>
      <w:r w:rsidRPr="003206EE">
        <w:rPr>
          <w:b/>
        </w:rPr>
        <w:t xml:space="preserve"> 10 punktów,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b) tytułu laureata konkursu tematycznego lub interdyscyplinarnego – przyznaje się </w:t>
      </w:r>
      <w:r w:rsidRPr="003206EE">
        <w:rPr>
          <w:b/>
        </w:rPr>
        <w:t>7 punktów,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c) tytułu finalisty konkursu tematycznego lub interdyscyplinarnego – przyznaje się </w:t>
      </w:r>
      <w:r w:rsidRPr="003206EE">
        <w:rPr>
          <w:b/>
        </w:rPr>
        <w:t>5 punktów;</w:t>
      </w:r>
    </w:p>
    <w:p w:rsidR="007C7E77" w:rsidRPr="003206EE" w:rsidRDefault="007C7E77" w:rsidP="007C7E77">
      <w:pPr>
        <w:ind w:left="720"/>
        <w:jc w:val="both"/>
      </w:pPr>
      <w:r w:rsidRPr="003206EE">
        <w:t>2) uzyskanie w zawodach wiedzy będących konkursem o zasięgu międzynarodowym lub ogólnopolskim albo turniejem</w:t>
      </w:r>
      <w:r w:rsidR="00EA6EC9" w:rsidRPr="003206EE">
        <w:t xml:space="preserve"> </w:t>
      </w:r>
      <w:r w:rsidRPr="003206EE">
        <w:t xml:space="preserve">o zasięgu ogólnopolskim, przeprowadzanymi zgodnie z przepisami </w:t>
      </w:r>
    </w:p>
    <w:p w:rsidR="007C7E77" w:rsidRPr="003206EE" w:rsidRDefault="007C7E77" w:rsidP="007C7E77">
      <w:pPr>
        <w:ind w:left="720"/>
        <w:jc w:val="both"/>
        <w:rPr>
          <w:b/>
        </w:rPr>
      </w:pPr>
      <w:r w:rsidRPr="003206EE">
        <w:t>a) tytułu finalisty konkursu z przedmiotu lub przedmiotów artystycznych objętych ramowym planem nauczania</w:t>
      </w:r>
      <w:r w:rsidR="00EA6EC9" w:rsidRPr="003206EE">
        <w:t xml:space="preserve"> </w:t>
      </w:r>
      <w:r w:rsidRPr="003206EE">
        <w:t xml:space="preserve">szkoły artystycznej – przyznaje się </w:t>
      </w:r>
      <w:r w:rsidRPr="003206EE">
        <w:rPr>
          <w:b/>
        </w:rPr>
        <w:t>10 punktów,</w:t>
      </w:r>
    </w:p>
    <w:p w:rsidR="007C7E77" w:rsidRPr="003206EE" w:rsidRDefault="007C7E77" w:rsidP="007C7E77">
      <w:pPr>
        <w:ind w:left="720"/>
        <w:jc w:val="both"/>
      </w:pPr>
      <w:r w:rsidRPr="003206EE">
        <w:t>b) tytułu laureata turnieju z przedmiotu lub przedmiotów artystycznych nieobjętych ramowym planem nauczania</w:t>
      </w:r>
      <w:r w:rsidR="00EA6EC9" w:rsidRPr="003206EE">
        <w:t xml:space="preserve"> </w:t>
      </w:r>
      <w:r w:rsidRPr="003206EE">
        <w:t xml:space="preserve">szkoły artystycznej – przyznaje się </w:t>
      </w:r>
      <w:r w:rsidRPr="003206EE">
        <w:rPr>
          <w:b/>
        </w:rPr>
        <w:t>4 punkty,</w:t>
      </w:r>
    </w:p>
    <w:p w:rsidR="007C7E77" w:rsidRPr="003206EE" w:rsidRDefault="007C7E77" w:rsidP="007C7E77">
      <w:pPr>
        <w:ind w:left="720"/>
        <w:jc w:val="both"/>
      </w:pPr>
      <w:r w:rsidRPr="003206EE">
        <w:t>c) tytułu finalisty turnieju z przedmiotu lub przedmiotów artystycznych nieobjętych ramowym planem nauczania</w:t>
      </w:r>
      <w:r w:rsidR="00EA6EC9" w:rsidRPr="003206EE">
        <w:t xml:space="preserve"> </w:t>
      </w:r>
      <w:r w:rsidRPr="003206EE">
        <w:t xml:space="preserve">szkoły artystycznej – przyznaje się </w:t>
      </w:r>
      <w:r w:rsidRPr="003206EE">
        <w:rPr>
          <w:b/>
        </w:rPr>
        <w:t>3 punkty;</w:t>
      </w:r>
    </w:p>
    <w:p w:rsidR="007C7E77" w:rsidRPr="003206EE" w:rsidRDefault="007C7E77" w:rsidP="007C7E77">
      <w:pPr>
        <w:ind w:left="720"/>
        <w:jc w:val="both"/>
      </w:pPr>
      <w:r w:rsidRPr="003206EE">
        <w:t>3) uzyskanie w zawodach wiedzy będących konkursem o zasięgu wojewódzkim organizowanym przez kuratora oświaty:</w:t>
      </w:r>
    </w:p>
    <w:p w:rsidR="007C7E77" w:rsidRPr="003206EE" w:rsidRDefault="007C7E77" w:rsidP="007C7E77">
      <w:pPr>
        <w:ind w:left="720"/>
        <w:jc w:val="both"/>
      </w:pPr>
      <w:r w:rsidRPr="003206EE">
        <w:lastRenderedPageBreak/>
        <w:t xml:space="preserve">a) dwóch lub więcej tytułów finalisty konkursu przedmiotowego – przyznaje się </w:t>
      </w:r>
      <w:r w:rsidRPr="003206EE">
        <w:rPr>
          <w:b/>
        </w:rPr>
        <w:t>10 punktów,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b) dwóch lub więcej tytułów laureata konkursu tematycznego lub interdyscyplinarnego – przyznaje się </w:t>
      </w:r>
      <w:r w:rsidRPr="003206EE">
        <w:rPr>
          <w:b/>
        </w:rPr>
        <w:t>7 punktów,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c) dwóch lub więcej tytułów finalisty konkursu tematycznego lub interdyscyplinarnego – przyznaje się </w:t>
      </w:r>
      <w:r w:rsidRPr="003206EE">
        <w:rPr>
          <w:b/>
        </w:rPr>
        <w:t>5 punktów,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d) tytułu finalisty konkursu przedmiotowego – przyznaje się </w:t>
      </w:r>
      <w:r w:rsidRPr="003206EE">
        <w:rPr>
          <w:b/>
        </w:rPr>
        <w:t>7 punktów,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e) tytułu laureata konkursu tematycznego lub interdyscyplinarnego – przyznaje się </w:t>
      </w:r>
      <w:r w:rsidRPr="003206EE">
        <w:rPr>
          <w:b/>
        </w:rPr>
        <w:t>5 punktów</w:t>
      </w:r>
      <w:r w:rsidRPr="003206EE">
        <w:t>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f) tytułu finalisty konkursu tematycznego lub interdyscyplinarnego – przyznaje się </w:t>
      </w:r>
      <w:r w:rsidRPr="003206EE">
        <w:rPr>
          <w:b/>
        </w:rPr>
        <w:t>3 punkty;</w:t>
      </w:r>
    </w:p>
    <w:p w:rsidR="003206EE" w:rsidRPr="003206EE" w:rsidRDefault="007C7E77" w:rsidP="007C7E77">
      <w:pPr>
        <w:ind w:left="720"/>
        <w:jc w:val="both"/>
      </w:pPr>
      <w:r w:rsidRPr="003206EE">
        <w:t>4) uzyskanie w zawodach wiedzy będących konkursem albo turniejem, o zasięgu ponadwojewódzkim lub wojewódzkim,</w:t>
      </w:r>
      <w:r w:rsidR="00EA6EC9" w:rsidRPr="003206EE">
        <w:t xml:space="preserve"> </w:t>
      </w:r>
      <w:r w:rsidRPr="003206EE">
        <w:t xml:space="preserve">przeprowadzanymi zgodnie z przepisami </w:t>
      </w:r>
    </w:p>
    <w:p w:rsidR="007C7E77" w:rsidRPr="003206EE" w:rsidRDefault="007C7E77" w:rsidP="007C7E77">
      <w:pPr>
        <w:ind w:left="720"/>
        <w:jc w:val="both"/>
      </w:pPr>
      <w:r w:rsidRPr="003206EE">
        <w:t>a) dwóch lub więcej tytułów finalisty konkursu z przedmiotu lub przedmiotów artystycznych objętych ramowym</w:t>
      </w:r>
      <w:r w:rsidR="00EA6EC9" w:rsidRPr="003206EE">
        <w:t xml:space="preserve"> </w:t>
      </w:r>
      <w:r w:rsidRPr="003206EE">
        <w:t xml:space="preserve">planem nauczania szkoły artystycznej – przyznaje się </w:t>
      </w:r>
      <w:r w:rsidRPr="003206EE">
        <w:rPr>
          <w:b/>
        </w:rPr>
        <w:t>10 punktów,</w:t>
      </w:r>
    </w:p>
    <w:p w:rsidR="007C7E77" w:rsidRPr="003206EE" w:rsidRDefault="007C7E77" w:rsidP="007C7E77">
      <w:pPr>
        <w:ind w:left="720"/>
        <w:jc w:val="both"/>
      </w:pPr>
      <w:r w:rsidRPr="003206EE">
        <w:t>b) dwóch lub więcej tytułów laureata turnieju z przedmiotu lub przedmiotów artystycznych nieobjętych ramowym</w:t>
      </w:r>
      <w:r w:rsidR="00EA6EC9" w:rsidRPr="003206EE">
        <w:t xml:space="preserve"> </w:t>
      </w:r>
      <w:r w:rsidRPr="003206EE">
        <w:t xml:space="preserve">planem nauczania szkoły artystycznej – przyznaje się </w:t>
      </w:r>
      <w:r w:rsidRPr="003206EE">
        <w:rPr>
          <w:b/>
        </w:rPr>
        <w:t>7 punktów,</w:t>
      </w:r>
    </w:p>
    <w:p w:rsidR="007C7E77" w:rsidRPr="003206EE" w:rsidRDefault="007C7E77" w:rsidP="007C7E77">
      <w:pPr>
        <w:ind w:left="720"/>
        <w:jc w:val="both"/>
      </w:pPr>
      <w:r w:rsidRPr="003206EE">
        <w:t>c) dwóch lub więcej tytułów finalisty turnieju z przedmiotu lub przedmiotów artystycznych nieobjętych ramowym</w:t>
      </w:r>
      <w:r w:rsidR="00EA6EC9" w:rsidRPr="003206EE">
        <w:t xml:space="preserve"> </w:t>
      </w:r>
      <w:r w:rsidRPr="003206EE">
        <w:t xml:space="preserve">planem nauczania szkoły artystycznej – przyznaje się </w:t>
      </w:r>
      <w:r w:rsidRPr="003206EE">
        <w:rPr>
          <w:b/>
        </w:rPr>
        <w:t>5 punktów,</w:t>
      </w:r>
    </w:p>
    <w:p w:rsidR="007C7E77" w:rsidRPr="003206EE" w:rsidRDefault="007C7E77" w:rsidP="007C7E77">
      <w:pPr>
        <w:ind w:left="720"/>
        <w:jc w:val="both"/>
      </w:pPr>
      <w:r w:rsidRPr="003206EE">
        <w:t>d) tytułu finalisty konkursu z przedmiotu lub przedmiotów artystycznych objętych ramowym planem nauczania</w:t>
      </w:r>
      <w:r w:rsidR="00EA6EC9" w:rsidRPr="003206EE">
        <w:t xml:space="preserve"> </w:t>
      </w:r>
      <w:r w:rsidRPr="003206EE">
        <w:t xml:space="preserve">szkoły artystycznej – przyznaje się </w:t>
      </w:r>
      <w:r w:rsidRPr="003206EE">
        <w:rPr>
          <w:b/>
        </w:rPr>
        <w:t>7 punktów,</w:t>
      </w:r>
    </w:p>
    <w:p w:rsidR="007C7E77" w:rsidRPr="003206EE" w:rsidRDefault="007C7E77" w:rsidP="007C7E77">
      <w:pPr>
        <w:ind w:left="720"/>
        <w:jc w:val="both"/>
      </w:pPr>
      <w:r w:rsidRPr="003206EE">
        <w:t>e) tytułu laureata turnieju z przedmiotu lub przedmiotów artystycznych nieobjętych ramowym planem nauczania</w:t>
      </w:r>
      <w:r w:rsidR="00EA6EC9" w:rsidRPr="003206EE">
        <w:t xml:space="preserve"> </w:t>
      </w:r>
      <w:r w:rsidRPr="003206EE">
        <w:t xml:space="preserve">szkoły artystycznej – przyznaje się </w:t>
      </w:r>
      <w:r w:rsidRPr="003206EE">
        <w:rPr>
          <w:b/>
        </w:rPr>
        <w:t>3 punkty,</w:t>
      </w:r>
    </w:p>
    <w:p w:rsidR="007C7E77" w:rsidRPr="003206EE" w:rsidRDefault="007C7E77" w:rsidP="007C7E77">
      <w:pPr>
        <w:ind w:left="720"/>
        <w:jc w:val="both"/>
      </w:pPr>
      <w:r w:rsidRPr="003206EE">
        <w:t>f) tytułu finalisty turnieju z przedmiotu lub przedmiotów artystycznych nieobjętych ramowym planem nauczania</w:t>
      </w:r>
      <w:r w:rsidR="00EA6EC9" w:rsidRPr="003206EE">
        <w:t xml:space="preserve"> </w:t>
      </w:r>
      <w:r w:rsidRPr="003206EE">
        <w:t xml:space="preserve">szkoły artystycznej – przyznaje się </w:t>
      </w:r>
      <w:r w:rsidRPr="003206EE">
        <w:rPr>
          <w:b/>
        </w:rPr>
        <w:t>2 punkty;</w:t>
      </w:r>
    </w:p>
    <w:p w:rsidR="007C7E77" w:rsidRPr="003206EE" w:rsidRDefault="007C7E77" w:rsidP="007C7E77">
      <w:pPr>
        <w:ind w:left="720"/>
        <w:jc w:val="both"/>
      </w:pPr>
      <w:r w:rsidRPr="003206EE">
        <w:t>5) uzyskanie wysokiego miejsca w zawodach wiedzy innych niż wymienione w pkt 1–4, artystycznych lub sportowych,</w:t>
      </w:r>
      <w:r w:rsidR="00EA6EC9" w:rsidRPr="003206EE">
        <w:t xml:space="preserve"> </w:t>
      </w:r>
      <w:r w:rsidRPr="003206EE">
        <w:t>organizowanych przez kuratora oświaty lub inne podmioty działające na terenie szkoły, na szczeblu: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a) międzynarodowym – przyznaje się </w:t>
      </w:r>
      <w:r w:rsidRPr="003206EE">
        <w:rPr>
          <w:b/>
        </w:rPr>
        <w:t>4 punkty,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b) krajowym – przyznaje się </w:t>
      </w:r>
      <w:r w:rsidRPr="003206EE">
        <w:rPr>
          <w:b/>
        </w:rPr>
        <w:t>3 punkty,</w:t>
      </w:r>
    </w:p>
    <w:p w:rsidR="007C7E77" w:rsidRPr="003206EE" w:rsidRDefault="007C7E77" w:rsidP="007C7E77">
      <w:pPr>
        <w:ind w:left="720"/>
        <w:jc w:val="both"/>
      </w:pPr>
      <w:r w:rsidRPr="003206EE">
        <w:t xml:space="preserve">c) wojewódzkim – przyznaje się </w:t>
      </w:r>
      <w:r w:rsidRPr="003206EE">
        <w:rPr>
          <w:b/>
        </w:rPr>
        <w:t>2 punkty,</w:t>
      </w:r>
    </w:p>
    <w:p w:rsidR="007C7E77" w:rsidRPr="003206EE" w:rsidRDefault="007C7E77" w:rsidP="007C7E77">
      <w:pPr>
        <w:ind w:left="720"/>
        <w:jc w:val="both"/>
        <w:rPr>
          <w:b/>
        </w:rPr>
      </w:pPr>
      <w:r w:rsidRPr="003206EE">
        <w:t xml:space="preserve">d) powiatowym – przyznaje się </w:t>
      </w:r>
      <w:r w:rsidRPr="003206EE">
        <w:rPr>
          <w:b/>
        </w:rPr>
        <w:t>1 punkt.</w:t>
      </w:r>
    </w:p>
    <w:p w:rsidR="00EA6EC9" w:rsidRPr="003206EE" w:rsidRDefault="00EA6EC9" w:rsidP="007C7E77">
      <w:pPr>
        <w:ind w:left="720"/>
        <w:jc w:val="both"/>
      </w:pPr>
    </w:p>
    <w:p w:rsidR="007C7E77" w:rsidRPr="003206EE" w:rsidRDefault="003206EE" w:rsidP="00EA6EC9">
      <w:pPr>
        <w:jc w:val="both"/>
      </w:pPr>
      <w:r>
        <w:t xml:space="preserve">             </w:t>
      </w:r>
      <w:r w:rsidR="00EA6EC9" w:rsidRPr="003206EE">
        <w:t xml:space="preserve">- </w:t>
      </w:r>
      <w:r w:rsidR="007C7E77" w:rsidRPr="003206EE">
        <w:t xml:space="preserve">W przypadku gdy kandydat ma więcej niż jedno szczególne osiągnięcie w zawodach wiedzy, </w:t>
      </w:r>
      <w:r>
        <w:t xml:space="preserve"> </w:t>
      </w:r>
      <w:r>
        <w:br/>
        <w:t xml:space="preserve">             </w:t>
      </w:r>
      <w:r w:rsidR="0097504B">
        <w:t xml:space="preserve">   </w:t>
      </w:r>
      <w:r w:rsidR="007C7E77" w:rsidRPr="003206EE">
        <w:t>artystycznych i sportowych,</w:t>
      </w:r>
      <w:r w:rsidR="00F1606D">
        <w:t xml:space="preserve"> </w:t>
      </w:r>
      <w:r w:rsidR="007C7E77" w:rsidRPr="003206EE">
        <w:t>wymienione na świadectwie ukończenia</w:t>
      </w:r>
      <w:r w:rsidR="00F1606D">
        <w:t xml:space="preserve"> </w:t>
      </w:r>
      <w:r w:rsidR="007C7E77" w:rsidRPr="003206EE">
        <w:t>gimnazjum, maksymalna</w:t>
      </w:r>
      <w:r w:rsidR="00EA6EC9" w:rsidRPr="003206EE">
        <w:t xml:space="preserve"> </w:t>
      </w:r>
      <w:r w:rsidR="00F1606D">
        <w:br/>
        <w:t xml:space="preserve">                </w:t>
      </w:r>
      <w:r w:rsidR="007C7E77" w:rsidRPr="003206EE">
        <w:t xml:space="preserve">liczba punktów możliwych do uzyskania za wszystkie osiągnięcia wynosi </w:t>
      </w:r>
      <w:r w:rsidR="00F43DFB">
        <w:rPr>
          <w:b/>
        </w:rPr>
        <w:t xml:space="preserve">18 </w:t>
      </w:r>
      <w:r w:rsidR="007C7E77" w:rsidRPr="003206EE">
        <w:rPr>
          <w:b/>
        </w:rPr>
        <w:t>punktów.</w:t>
      </w:r>
    </w:p>
    <w:p w:rsidR="007C7E77" w:rsidRPr="003206EE" w:rsidRDefault="003206EE" w:rsidP="006F35A2">
      <w:pPr>
        <w:jc w:val="both"/>
        <w:rPr>
          <w:b/>
        </w:rPr>
      </w:pPr>
      <w:r>
        <w:t xml:space="preserve">             </w:t>
      </w:r>
      <w:r w:rsidR="006F35A2" w:rsidRPr="003206EE">
        <w:t xml:space="preserve">- </w:t>
      </w:r>
      <w:r w:rsidR="007C7E77" w:rsidRPr="003206EE">
        <w:t xml:space="preserve">W przypadku przeliczania na punkty kryterium za osiągnięcia w zakresie aktywności społecznej, </w:t>
      </w:r>
      <w:r>
        <w:t xml:space="preserve">   </w:t>
      </w:r>
      <w:r>
        <w:br/>
        <w:t xml:space="preserve">               </w:t>
      </w:r>
      <w:r w:rsidR="0097504B">
        <w:t xml:space="preserve"> </w:t>
      </w:r>
      <w:r w:rsidR="007C7E77" w:rsidRPr="003206EE">
        <w:t>w tym na rzecz</w:t>
      </w:r>
      <w:r w:rsidR="006F35A2" w:rsidRPr="003206EE">
        <w:t xml:space="preserve"> </w:t>
      </w:r>
      <w:r w:rsidR="007C7E77" w:rsidRPr="003206EE">
        <w:t xml:space="preserve">środowiska szkolnego, w szczególności w formie wolontariatu, przyznaje </w:t>
      </w:r>
      <w:r w:rsidR="00F43DFB" w:rsidRPr="009107B6">
        <w:t>się</w:t>
      </w:r>
      <w:r w:rsidR="00F43DFB">
        <w:rPr>
          <w:b/>
        </w:rPr>
        <w:t xml:space="preserve"> 3</w:t>
      </w:r>
      <w:r w:rsidR="007C7E77" w:rsidRPr="003206EE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br/>
        <w:t xml:space="preserve">               </w:t>
      </w:r>
      <w:r w:rsidR="007C7E77" w:rsidRPr="003206EE">
        <w:rPr>
          <w:b/>
        </w:rPr>
        <w:t>punkty.</w:t>
      </w:r>
    </w:p>
    <w:p w:rsidR="00492775" w:rsidRPr="003206EE" w:rsidRDefault="00492775" w:rsidP="00531B19">
      <w:pPr>
        <w:ind w:left="993" w:hanging="426"/>
      </w:pPr>
      <w:r w:rsidRPr="003206EE">
        <w:t>5.  W przypadku osób zwolnionych z obowiązku przystąpienia do egzaminu gimnazjalnego</w:t>
      </w:r>
      <w:r w:rsidR="00531B19">
        <w:t xml:space="preserve"> </w:t>
      </w:r>
      <w:r w:rsidRPr="003206EE">
        <w:t xml:space="preserve">w całości </w:t>
      </w:r>
      <w:r w:rsidR="00F1606D">
        <w:t>zgodnie z obowiązującym prawem</w:t>
      </w:r>
      <w:r w:rsidRPr="003206EE">
        <w:t>, przelicza się na punkty oceny z języka polskiego, matematyki, historii, wiedzy o społeczeństwie,</w:t>
      </w:r>
      <w:r w:rsidR="00531B19">
        <w:t xml:space="preserve"> </w:t>
      </w:r>
      <w:r w:rsidRPr="003206EE">
        <w:t>biologii, chemii, fizyki, geografii i języka obcego nowożytnego, wymienione na świadectwie ukończenia gimnazjum,</w:t>
      </w:r>
      <w:r w:rsidR="00531B19">
        <w:t xml:space="preserve"> </w:t>
      </w:r>
      <w:r w:rsidRPr="003206EE">
        <w:t>przy czym za uzyskanie z:</w:t>
      </w:r>
    </w:p>
    <w:p w:rsidR="00492775" w:rsidRPr="003206EE" w:rsidRDefault="00492775" w:rsidP="00531B19">
      <w:pPr>
        <w:ind w:left="993"/>
      </w:pPr>
      <w:r w:rsidRPr="003206EE">
        <w:t>1) języka polskiego i matematyki oceny wyrażonej w stopniu:</w:t>
      </w:r>
    </w:p>
    <w:p w:rsidR="00492775" w:rsidRPr="003206EE" w:rsidRDefault="00492775" w:rsidP="00531B19">
      <w:pPr>
        <w:ind w:left="993"/>
      </w:pPr>
      <w:r w:rsidRPr="003206EE">
        <w:t>a) celującym – przyznaje się po 20 punktów,</w:t>
      </w:r>
    </w:p>
    <w:p w:rsidR="00492775" w:rsidRPr="003206EE" w:rsidRDefault="00492775" w:rsidP="00531B19">
      <w:pPr>
        <w:ind w:left="993"/>
      </w:pPr>
      <w:r w:rsidRPr="003206EE">
        <w:t>b) bar</w:t>
      </w:r>
      <w:r w:rsidR="00F43DFB">
        <w:t>dzo dobrym – przyznaje się po 18</w:t>
      </w:r>
      <w:r w:rsidRPr="003206EE">
        <w:t xml:space="preserve"> punktów,</w:t>
      </w:r>
    </w:p>
    <w:p w:rsidR="00492775" w:rsidRPr="003206EE" w:rsidRDefault="00F43DFB" w:rsidP="00531B19">
      <w:pPr>
        <w:ind w:left="993"/>
      </w:pPr>
      <w:r>
        <w:t>c) dobrym – przyznaje się po 13</w:t>
      </w:r>
      <w:r w:rsidR="00492775" w:rsidRPr="003206EE">
        <w:t xml:space="preserve"> punktów,</w:t>
      </w:r>
    </w:p>
    <w:p w:rsidR="00492775" w:rsidRPr="003206EE" w:rsidRDefault="00492775" w:rsidP="00531B19">
      <w:pPr>
        <w:ind w:left="993"/>
      </w:pPr>
      <w:r w:rsidRPr="003206EE">
        <w:t>d) dostatecznym – przyznaje się po 8 punktów,</w:t>
      </w:r>
    </w:p>
    <w:p w:rsidR="00492775" w:rsidRPr="003206EE" w:rsidRDefault="00492775" w:rsidP="00531B19">
      <w:pPr>
        <w:ind w:left="993"/>
      </w:pPr>
      <w:r w:rsidRPr="003206EE">
        <w:t>e) dopuszczającym – przyznaje się po 2 punkty;</w:t>
      </w:r>
    </w:p>
    <w:p w:rsidR="00492775" w:rsidRPr="003206EE" w:rsidRDefault="00492775" w:rsidP="00531B19">
      <w:pPr>
        <w:ind w:left="993"/>
      </w:pPr>
      <w:r w:rsidRPr="003206EE">
        <w:t>2) historii i wiedzy o społeczeństwie oceny wyrażonej w stopniu:</w:t>
      </w:r>
    </w:p>
    <w:p w:rsidR="00492775" w:rsidRPr="003206EE" w:rsidRDefault="00492775" w:rsidP="00531B19">
      <w:pPr>
        <w:ind w:left="993"/>
      </w:pPr>
      <w:r w:rsidRPr="003206EE">
        <w:t>a) celującym – przyznaje się po 20 punktów,</w:t>
      </w:r>
    </w:p>
    <w:p w:rsidR="00492775" w:rsidRPr="003206EE" w:rsidRDefault="00492775" w:rsidP="00531B19">
      <w:pPr>
        <w:ind w:left="993"/>
      </w:pPr>
      <w:r w:rsidRPr="003206EE">
        <w:t>b) bar</w:t>
      </w:r>
      <w:r w:rsidR="00F43DFB">
        <w:t>dzo dobrym – przyznaje się po 18</w:t>
      </w:r>
      <w:r w:rsidRPr="003206EE">
        <w:t xml:space="preserve"> punktów,</w:t>
      </w:r>
    </w:p>
    <w:p w:rsidR="00492775" w:rsidRPr="003206EE" w:rsidRDefault="00F43DFB" w:rsidP="00531B19">
      <w:pPr>
        <w:ind w:left="993"/>
      </w:pPr>
      <w:r>
        <w:t>c) dobrym – przyznaje się po 13</w:t>
      </w:r>
      <w:r w:rsidR="00492775" w:rsidRPr="003206EE">
        <w:t xml:space="preserve"> punktów,</w:t>
      </w:r>
    </w:p>
    <w:p w:rsidR="00492775" w:rsidRPr="003206EE" w:rsidRDefault="00492775" w:rsidP="00531B19">
      <w:pPr>
        <w:ind w:left="993"/>
      </w:pPr>
      <w:r w:rsidRPr="003206EE">
        <w:t>d) dostatecznym – przyznaje się po 8 punktów,</w:t>
      </w:r>
    </w:p>
    <w:p w:rsidR="00492775" w:rsidRPr="003206EE" w:rsidRDefault="00492775" w:rsidP="00531B19">
      <w:pPr>
        <w:ind w:left="993"/>
      </w:pPr>
      <w:r w:rsidRPr="003206EE">
        <w:t>e) dopuszczającym – przyznaje się po 2 punkty</w:t>
      </w:r>
    </w:p>
    <w:p w:rsidR="00492775" w:rsidRPr="003206EE" w:rsidRDefault="00492775" w:rsidP="00531B19">
      <w:pPr>
        <w:ind w:left="993"/>
      </w:pPr>
      <w:r w:rsidRPr="003206EE">
        <w:t>– oraz liczbę punktów uzyskaną po zsumowaniu punktów z tych zajęć edukacyjnych dzieli się przez 2;</w:t>
      </w:r>
    </w:p>
    <w:p w:rsidR="00492775" w:rsidRPr="003206EE" w:rsidRDefault="00492775" w:rsidP="00531B19">
      <w:pPr>
        <w:ind w:left="993"/>
      </w:pPr>
      <w:r w:rsidRPr="003206EE">
        <w:lastRenderedPageBreak/>
        <w:t>3) biologii, chemii, fizyki i geografii oceny wyrażonej w stopniu:</w:t>
      </w:r>
    </w:p>
    <w:p w:rsidR="00492775" w:rsidRPr="003206EE" w:rsidRDefault="00492775" w:rsidP="00531B19">
      <w:pPr>
        <w:ind w:left="993"/>
      </w:pPr>
      <w:r w:rsidRPr="003206EE">
        <w:t>a) celującym – przyznaje się po 20 punktów,</w:t>
      </w:r>
    </w:p>
    <w:p w:rsidR="00492775" w:rsidRPr="003206EE" w:rsidRDefault="00492775" w:rsidP="00531B19">
      <w:pPr>
        <w:ind w:left="993"/>
      </w:pPr>
      <w:r w:rsidRPr="003206EE">
        <w:t xml:space="preserve">b) bardzo dobrym – przyznaje </w:t>
      </w:r>
      <w:r w:rsidR="00F43DFB">
        <w:t>się po 18</w:t>
      </w:r>
      <w:r w:rsidRPr="003206EE">
        <w:t xml:space="preserve"> punktów,</w:t>
      </w:r>
    </w:p>
    <w:p w:rsidR="00492775" w:rsidRPr="003206EE" w:rsidRDefault="00F43DFB" w:rsidP="00531B19">
      <w:pPr>
        <w:ind w:left="993"/>
      </w:pPr>
      <w:r>
        <w:t>c) dobrym – przyznaje się po 13</w:t>
      </w:r>
      <w:r w:rsidR="00492775" w:rsidRPr="003206EE">
        <w:t xml:space="preserve"> punktów,</w:t>
      </w:r>
    </w:p>
    <w:p w:rsidR="00492775" w:rsidRPr="003206EE" w:rsidRDefault="00492775" w:rsidP="00531B19">
      <w:pPr>
        <w:ind w:left="993"/>
      </w:pPr>
      <w:r w:rsidRPr="003206EE">
        <w:t>d) dostatecznym – przyznaje się po 8 punktów,</w:t>
      </w:r>
    </w:p>
    <w:p w:rsidR="00492775" w:rsidRPr="003206EE" w:rsidRDefault="00492775" w:rsidP="00531B19">
      <w:pPr>
        <w:ind w:left="993"/>
      </w:pPr>
      <w:r w:rsidRPr="003206EE">
        <w:t>e) dopuszczającym – przyznaje się po 2 punkty</w:t>
      </w:r>
    </w:p>
    <w:p w:rsidR="00492775" w:rsidRPr="003206EE" w:rsidRDefault="00492775" w:rsidP="00531B19">
      <w:pPr>
        <w:ind w:left="993"/>
      </w:pPr>
      <w:r w:rsidRPr="003206EE">
        <w:t>– oraz liczbę punktów uzyskaną po zsumowaniu punktów z tych zajęć edukacyjnych dzieli się przez 4;</w:t>
      </w:r>
    </w:p>
    <w:p w:rsidR="00492775" w:rsidRPr="003206EE" w:rsidRDefault="00492775" w:rsidP="00531B19">
      <w:pPr>
        <w:ind w:left="993"/>
      </w:pPr>
      <w:r w:rsidRPr="003206EE">
        <w:t>4) języka obcego nowożytnego oceny wyrażonej w stopniu:</w:t>
      </w:r>
    </w:p>
    <w:p w:rsidR="00492775" w:rsidRPr="003206EE" w:rsidRDefault="00492775" w:rsidP="00531B19">
      <w:pPr>
        <w:ind w:left="993"/>
      </w:pPr>
      <w:r w:rsidRPr="003206EE">
        <w:t xml:space="preserve">a) celującym – przyznaje </w:t>
      </w:r>
      <w:r w:rsidR="0019499A">
        <w:t>się 20</w:t>
      </w:r>
      <w:r w:rsidRPr="003206EE">
        <w:t xml:space="preserve"> punktów,</w:t>
      </w:r>
    </w:p>
    <w:p w:rsidR="00492775" w:rsidRPr="003206EE" w:rsidRDefault="00492775" w:rsidP="00531B19">
      <w:pPr>
        <w:ind w:left="993"/>
      </w:pPr>
      <w:r w:rsidRPr="003206EE">
        <w:t xml:space="preserve">b) bardzo dobrym – przyznaje się </w:t>
      </w:r>
      <w:r w:rsidR="0019499A">
        <w:t>1</w:t>
      </w:r>
      <w:r w:rsidR="00F43DFB">
        <w:t>8</w:t>
      </w:r>
      <w:r w:rsidRPr="003206EE">
        <w:t xml:space="preserve"> punktów,</w:t>
      </w:r>
    </w:p>
    <w:p w:rsidR="00492775" w:rsidRPr="003206EE" w:rsidRDefault="00F43DFB" w:rsidP="00531B19">
      <w:pPr>
        <w:ind w:left="993"/>
      </w:pPr>
      <w:r>
        <w:t>c) dobrym – przyznaje się 13</w:t>
      </w:r>
      <w:r w:rsidR="00492775" w:rsidRPr="003206EE">
        <w:t xml:space="preserve"> punkty,</w:t>
      </w:r>
    </w:p>
    <w:p w:rsidR="00492775" w:rsidRPr="003206EE" w:rsidRDefault="00492775" w:rsidP="00531B19">
      <w:pPr>
        <w:ind w:left="993"/>
      </w:pPr>
      <w:r w:rsidRPr="003206EE">
        <w:t>d</w:t>
      </w:r>
      <w:r w:rsidR="0019499A">
        <w:t>) dostatecznym – przyznaje się 8</w:t>
      </w:r>
      <w:r w:rsidRPr="003206EE">
        <w:t xml:space="preserve"> punkty,</w:t>
      </w:r>
    </w:p>
    <w:p w:rsidR="00492775" w:rsidRPr="003206EE" w:rsidRDefault="00492775" w:rsidP="00531B19">
      <w:pPr>
        <w:ind w:left="993"/>
      </w:pPr>
      <w:r w:rsidRPr="003206EE">
        <w:t>e) do</w:t>
      </w:r>
      <w:r w:rsidR="0019499A">
        <w:t>puszczającym – przyznaje się 2</w:t>
      </w:r>
      <w:r w:rsidRPr="003206EE">
        <w:t xml:space="preserve"> punktu.</w:t>
      </w:r>
    </w:p>
    <w:p w:rsidR="00492775" w:rsidRPr="003206EE" w:rsidRDefault="00531B19" w:rsidP="00FB6906">
      <w:pPr>
        <w:jc w:val="both"/>
      </w:pPr>
      <w:r>
        <w:t xml:space="preserve"> </w:t>
      </w:r>
      <w:r w:rsidR="001D3E87" w:rsidRPr="003206EE">
        <w:t>6</w:t>
      </w:r>
      <w:r w:rsidR="00492775" w:rsidRPr="003206EE">
        <w:t xml:space="preserve">. W przypadku osób zwolnionych z obowiązku przystąpienia do danego zakresu odpowiedniej części </w:t>
      </w:r>
      <w:r>
        <w:t xml:space="preserve">  </w:t>
      </w:r>
      <w:r>
        <w:br/>
        <w:t xml:space="preserve">      </w:t>
      </w:r>
      <w:r w:rsidR="00492775" w:rsidRPr="003206EE">
        <w:t>egzaminu gimnazjalnego lub danej części egzaminu gimnazjalnego, przelicza się na</w:t>
      </w:r>
      <w:r w:rsidR="001D3E87" w:rsidRPr="003206EE">
        <w:t xml:space="preserve"> </w:t>
      </w:r>
      <w:r w:rsidR="00492775" w:rsidRPr="003206EE">
        <w:t xml:space="preserve">punkty, w sposób </w:t>
      </w:r>
      <w:r>
        <w:t xml:space="preserve"> </w:t>
      </w:r>
      <w:r>
        <w:br/>
        <w:t xml:space="preserve">      </w:t>
      </w:r>
      <w:r w:rsidR="00492775" w:rsidRPr="003206EE">
        <w:t xml:space="preserve">określony </w:t>
      </w:r>
      <w:r w:rsidR="001D3E87" w:rsidRPr="003206EE">
        <w:t>w punkcie 5</w:t>
      </w:r>
      <w:r w:rsidR="00492775" w:rsidRPr="003206EE">
        <w:t xml:space="preserve">, oceny wymienione na świadectwie ukończenia gimnazjum z zajęć </w:t>
      </w:r>
      <w:r>
        <w:t xml:space="preserve">  </w:t>
      </w:r>
      <w:r>
        <w:br/>
        <w:t xml:space="preserve">      </w:t>
      </w:r>
      <w:r w:rsidR="00492775" w:rsidRPr="003206EE">
        <w:t>edukacyjnych,</w:t>
      </w:r>
      <w:r>
        <w:t xml:space="preserve"> </w:t>
      </w:r>
      <w:r w:rsidR="00492775" w:rsidRPr="003206EE">
        <w:t xml:space="preserve">z których jest przeprowadzany dany zakres odpowiedniej części egzaminu gimnazjalnego </w:t>
      </w:r>
      <w:r>
        <w:t xml:space="preserve"> </w:t>
      </w:r>
      <w:r>
        <w:br/>
        <w:t xml:space="preserve">       </w:t>
      </w:r>
      <w:r w:rsidR="00492775" w:rsidRPr="003206EE">
        <w:t>lub dana część egzaminu gimnazjalnego,</w:t>
      </w:r>
      <w:r w:rsidR="001D3E87" w:rsidRPr="003206EE">
        <w:t xml:space="preserve"> </w:t>
      </w:r>
      <w:r w:rsidR="00492775" w:rsidRPr="003206EE">
        <w:t>których dotyczy zwolnienie.</w:t>
      </w:r>
    </w:p>
    <w:p w:rsidR="00041F97" w:rsidRPr="003206EE" w:rsidRDefault="001D3E87" w:rsidP="00FB6906">
      <w:pPr>
        <w:jc w:val="both"/>
      </w:pPr>
      <w:r w:rsidRPr="003206EE">
        <w:t>7</w:t>
      </w:r>
      <w:r w:rsidR="00041F97" w:rsidRPr="003206EE">
        <w:t xml:space="preserve">. W przypadku osób zwolnionych z obowiązku przystąpienia do egzaminu gimnazjalnego z języka obcego </w:t>
      </w:r>
      <w:r w:rsidR="00531B19">
        <w:t xml:space="preserve"> </w:t>
      </w:r>
      <w:r w:rsidR="00531B19">
        <w:br/>
        <w:t xml:space="preserve">     </w:t>
      </w:r>
      <w:r w:rsidR="00041F97" w:rsidRPr="003206EE">
        <w:t xml:space="preserve">nowożytnego </w:t>
      </w:r>
      <w:r w:rsidRPr="003206EE">
        <w:t>na poziomie podstawowym,</w:t>
      </w:r>
      <w:r w:rsidR="00041F97" w:rsidRPr="003206EE">
        <w:t xml:space="preserve"> przelicza się na punkty ocenę z języka obcego nowożytnego </w:t>
      </w:r>
      <w:r w:rsidR="00531B19">
        <w:t xml:space="preserve">   </w:t>
      </w:r>
      <w:r w:rsidR="00531B19">
        <w:br/>
        <w:t xml:space="preserve">     </w:t>
      </w:r>
      <w:r w:rsidR="00041F97" w:rsidRPr="003206EE">
        <w:t xml:space="preserve">wymienioną na świadectwie ukończenia gimnazjum, przy czym za uzyskanie oceny wyrażonej </w:t>
      </w:r>
      <w:r w:rsidR="00531B19">
        <w:t xml:space="preserve">   </w:t>
      </w:r>
      <w:r w:rsidR="00531B19">
        <w:br/>
        <w:t xml:space="preserve">     </w:t>
      </w:r>
      <w:r w:rsidR="00041F97" w:rsidRPr="003206EE">
        <w:t>w stopniu:</w:t>
      </w:r>
    </w:p>
    <w:p w:rsidR="00041F97" w:rsidRPr="003206EE" w:rsidRDefault="005401B1" w:rsidP="00FB6906">
      <w:pPr>
        <w:ind w:left="1230"/>
        <w:jc w:val="both"/>
      </w:pPr>
      <w:r>
        <w:t>1) celującym – przyznaje się 20</w:t>
      </w:r>
      <w:r w:rsidR="00041F97" w:rsidRPr="003206EE">
        <w:t xml:space="preserve"> punktów;</w:t>
      </w:r>
    </w:p>
    <w:p w:rsidR="00041F97" w:rsidRPr="003206EE" w:rsidRDefault="00041F97" w:rsidP="00041F97">
      <w:pPr>
        <w:ind w:left="1230"/>
        <w:jc w:val="both"/>
      </w:pPr>
      <w:r w:rsidRPr="003206EE">
        <w:t xml:space="preserve">2) bardzo dobrym – przyznaje się </w:t>
      </w:r>
      <w:r w:rsidR="005401B1">
        <w:t>1</w:t>
      </w:r>
      <w:r w:rsidR="00F43DFB">
        <w:t>8</w:t>
      </w:r>
      <w:r w:rsidRPr="003206EE">
        <w:t xml:space="preserve"> punktów;</w:t>
      </w:r>
    </w:p>
    <w:p w:rsidR="00041F97" w:rsidRPr="003206EE" w:rsidRDefault="00F43DFB" w:rsidP="00041F97">
      <w:pPr>
        <w:ind w:left="1230"/>
        <w:jc w:val="both"/>
      </w:pPr>
      <w:r>
        <w:t>3) dobrym – przyznaje się 13</w:t>
      </w:r>
      <w:r w:rsidR="00041F97" w:rsidRPr="003206EE">
        <w:t xml:space="preserve"> punkty;</w:t>
      </w:r>
    </w:p>
    <w:p w:rsidR="00041F97" w:rsidRPr="003206EE" w:rsidRDefault="00041F97" w:rsidP="00041F97">
      <w:pPr>
        <w:ind w:left="1230"/>
        <w:jc w:val="both"/>
      </w:pPr>
      <w:r w:rsidRPr="003206EE">
        <w:t>4</w:t>
      </w:r>
      <w:r w:rsidR="005401B1">
        <w:t>) dostatecznym – przyznaje się 8</w:t>
      </w:r>
      <w:r w:rsidRPr="003206EE">
        <w:t xml:space="preserve"> punkty;</w:t>
      </w:r>
    </w:p>
    <w:p w:rsidR="00FB6906" w:rsidRDefault="00041F97" w:rsidP="008632CB">
      <w:pPr>
        <w:ind w:left="1230"/>
        <w:jc w:val="both"/>
      </w:pPr>
      <w:r w:rsidRPr="003206EE">
        <w:t>5) do</w:t>
      </w:r>
      <w:r w:rsidR="005401B1">
        <w:t>puszczającym – przyznaje się 2</w:t>
      </w:r>
      <w:r w:rsidRPr="003206EE">
        <w:t xml:space="preserve"> punktu.</w:t>
      </w:r>
    </w:p>
    <w:p w:rsidR="005401B1" w:rsidRPr="003206EE" w:rsidRDefault="005401B1" w:rsidP="008632CB">
      <w:pPr>
        <w:ind w:left="1230"/>
        <w:jc w:val="both"/>
      </w:pPr>
    </w:p>
    <w:p w:rsidR="00041F97" w:rsidRDefault="00E00F36" w:rsidP="005401B1">
      <w:pPr>
        <w:numPr>
          <w:ilvl w:val="0"/>
          <w:numId w:val="36"/>
        </w:numPr>
        <w:jc w:val="both"/>
      </w:pPr>
      <w:r>
        <w:t xml:space="preserve">Maksymalna łączna ilość punktów, jaką może zdobyć kandydat wynosi </w:t>
      </w:r>
      <w:r>
        <w:rPr>
          <w:b/>
        </w:rPr>
        <w:t>200 punktów</w:t>
      </w:r>
      <w:r>
        <w:t>.</w:t>
      </w:r>
    </w:p>
    <w:p w:rsidR="007A5E32" w:rsidRDefault="007A5E32">
      <w:pPr>
        <w:jc w:val="both"/>
      </w:pPr>
    </w:p>
    <w:p w:rsidR="0019499A" w:rsidRPr="0019499A" w:rsidRDefault="007A5E32" w:rsidP="0019499A">
      <w:pPr>
        <w:widowControl w:val="0"/>
        <w:numPr>
          <w:ilvl w:val="0"/>
          <w:numId w:val="36"/>
        </w:numPr>
        <w:suppressAutoHyphens/>
        <w:spacing w:after="280"/>
        <w:jc w:val="both"/>
        <w:textAlignment w:val="baseline"/>
        <w:rPr>
          <w:b/>
        </w:rPr>
      </w:pPr>
      <w:r>
        <w:rPr>
          <w:color w:val="000000"/>
        </w:rPr>
        <w:t xml:space="preserve">Pierwszeństwo w przyjęciu do szkoły, </w:t>
      </w:r>
      <w:r>
        <w:rPr>
          <w:b/>
          <w:color w:val="000000"/>
        </w:rPr>
        <w:t>w przypadku równorzędnych wyników</w:t>
      </w:r>
      <w:r>
        <w:rPr>
          <w:color w:val="000000"/>
        </w:rPr>
        <w:t xml:space="preserve"> uzyskanych   w postępowaniu</w:t>
      </w:r>
      <w:r w:rsidR="0019499A">
        <w:rPr>
          <w:color w:val="000000"/>
        </w:rPr>
        <w:t xml:space="preserve"> rekrutacyjno – kwalifikacyjnym;</w:t>
      </w:r>
      <w:r>
        <w:rPr>
          <w:color w:val="000000"/>
        </w:rPr>
        <w:t xml:space="preserve"> </w:t>
      </w:r>
    </w:p>
    <w:p w:rsidR="00B71632" w:rsidRPr="00B71632" w:rsidRDefault="00B71632" w:rsidP="005401B1">
      <w:pPr>
        <w:pStyle w:val="Akapitzlist"/>
        <w:ind w:left="1080"/>
      </w:pPr>
      <w:r w:rsidRPr="00B71632">
        <w:t>1) wielodzietność rodziny kandydata;</w:t>
      </w:r>
    </w:p>
    <w:p w:rsidR="00B71632" w:rsidRPr="00B71632" w:rsidRDefault="00B71632" w:rsidP="005401B1">
      <w:pPr>
        <w:pStyle w:val="Akapitzlist"/>
        <w:ind w:left="1080"/>
      </w:pPr>
      <w:r w:rsidRPr="00B71632">
        <w:t>2) niepełnosprawność kandydata;</w:t>
      </w:r>
    </w:p>
    <w:p w:rsidR="00B71632" w:rsidRPr="00B71632" w:rsidRDefault="00B71632" w:rsidP="005401B1">
      <w:pPr>
        <w:pStyle w:val="Akapitzlist"/>
        <w:ind w:left="1080"/>
      </w:pPr>
      <w:r w:rsidRPr="00B71632">
        <w:t>3) niepełnosprawność jednego z rodziców kandydata;</w:t>
      </w:r>
    </w:p>
    <w:p w:rsidR="00B71632" w:rsidRPr="00B71632" w:rsidRDefault="00B71632" w:rsidP="005401B1">
      <w:pPr>
        <w:pStyle w:val="Akapitzlist"/>
        <w:ind w:left="1080"/>
      </w:pPr>
      <w:r w:rsidRPr="00B71632">
        <w:t>4) niepełnosprawność obojga rodziców kandydata;</w:t>
      </w:r>
    </w:p>
    <w:p w:rsidR="00B71632" w:rsidRPr="00B71632" w:rsidRDefault="00B71632" w:rsidP="005401B1">
      <w:pPr>
        <w:pStyle w:val="Akapitzlist"/>
        <w:ind w:left="1080"/>
      </w:pPr>
      <w:r w:rsidRPr="00B71632">
        <w:t>5) niepełnosprawność rodzeństwa kandydata;</w:t>
      </w:r>
    </w:p>
    <w:p w:rsidR="00B71632" w:rsidRPr="00B71632" w:rsidRDefault="00B71632" w:rsidP="005401B1">
      <w:pPr>
        <w:pStyle w:val="Akapitzlist"/>
        <w:ind w:left="1080"/>
      </w:pPr>
      <w:r w:rsidRPr="00B71632">
        <w:t>6) samotne wychowywanie kandydata w rodzinie;</w:t>
      </w:r>
    </w:p>
    <w:p w:rsidR="0019499A" w:rsidRDefault="00B71632" w:rsidP="005401B1">
      <w:pPr>
        <w:pStyle w:val="Akapitzlist"/>
        <w:ind w:left="1080"/>
        <w:rPr>
          <w:b/>
        </w:rPr>
      </w:pPr>
      <w:r w:rsidRPr="00B71632">
        <w:t>7) objęcie kandydata pieczą zastępczą.</w:t>
      </w:r>
      <w:r w:rsidRPr="00B71632">
        <w:rPr>
          <w:b/>
        </w:rPr>
        <w:cr/>
      </w:r>
    </w:p>
    <w:p w:rsidR="0019499A" w:rsidRDefault="00B71632" w:rsidP="0019499A">
      <w:pPr>
        <w:widowControl w:val="0"/>
        <w:suppressAutoHyphens/>
        <w:spacing w:after="280"/>
        <w:ind w:left="1080"/>
        <w:jc w:val="both"/>
        <w:textAlignment w:val="baseline"/>
        <w:rPr>
          <w:b/>
        </w:rPr>
      </w:pPr>
      <w:r>
        <w:t>K</w:t>
      </w:r>
      <w:r w:rsidR="005401B1">
        <w:t>ryteria te</w:t>
      </w:r>
      <w:r>
        <w:t>, mają jednakową wartość.</w:t>
      </w:r>
    </w:p>
    <w:p w:rsidR="007A5E32" w:rsidRDefault="007A5E32" w:rsidP="005401B1">
      <w:pPr>
        <w:widowControl w:val="0"/>
        <w:suppressAutoHyphens/>
        <w:spacing w:after="280"/>
        <w:ind w:left="4620" w:firstLine="336"/>
        <w:jc w:val="both"/>
        <w:textAlignment w:val="baseline"/>
        <w:rPr>
          <w:b/>
        </w:rPr>
      </w:pPr>
      <w:r>
        <w:rPr>
          <w:b/>
        </w:rPr>
        <w:t>§ 5</w:t>
      </w:r>
    </w:p>
    <w:p w:rsidR="007A5E32" w:rsidRDefault="007A5E32">
      <w:pPr>
        <w:jc w:val="both"/>
      </w:pPr>
      <w:r>
        <w:t>Rekrutację przeprowadza się w  terminach określonych przez Mazowieckiego Kuratora Oświaty</w:t>
      </w:r>
    </w:p>
    <w:p w:rsidR="007A5E32" w:rsidRDefault="007A5E32">
      <w:pPr>
        <w:jc w:val="both"/>
      </w:pPr>
    </w:p>
    <w:p w:rsidR="007A5E32" w:rsidRDefault="007A5E32">
      <w:pPr>
        <w:jc w:val="center"/>
        <w:rPr>
          <w:b/>
        </w:rPr>
      </w:pPr>
      <w:r>
        <w:rPr>
          <w:b/>
        </w:rPr>
        <w:t>§ 6</w:t>
      </w:r>
    </w:p>
    <w:p w:rsidR="007A5E32" w:rsidRDefault="007A5E32">
      <w:pPr>
        <w:numPr>
          <w:ilvl w:val="0"/>
          <w:numId w:val="27"/>
        </w:numPr>
        <w:jc w:val="both"/>
        <w:rPr>
          <w:b/>
        </w:rPr>
      </w:pPr>
      <w:r>
        <w:t>Dokumentami potwierdzającymi wolę podjęcia nauki w wybranej szkole są:</w:t>
      </w:r>
    </w:p>
    <w:p w:rsidR="007A5E32" w:rsidRDefault="007A5E32">
      <w:pPr>
        <w:numPr>
          <w:ilvl w:val="1"/>
          <w:numId w:val="27"/>
        </w:numPr>
        <w:jc w:val="both"/>
      </w:pPr>
      <w:r>
        <w:t>oryginał świadectwa ukończenia gimnazjum</w:t>
      </w:r>
    </w:p>
    <w:p w:rsidR="007A5E32" w:rsidRPr="00FB6906" w:rsidRDefault="007A5E32" w:rsidP="00500A6E">
      <w:pPr>
        <w:numPr>
          <w:ilvl w:val="1"/>
          <w:numId w:val="27"/>
        </w:numPr>
        <w:jc w:val="both"/>
        <w:rPr>
          <w:b/>
        </w:rPr>
      </w:pPr>
      <w:r>
        <w:t>oryginał zaświadczenia o wynikach egzaminu gimnazjalnego</w:t>
      </w:r>
    </w:p>
    <w:p w:rsidR="00FB6906" w:rsidRPr="00500A6E" w:rsidRDefault="00FB6906" w:rsidP="00500A6E">
      <w:pPr>
        <w:numPr>
          <w:ilvl w:val="1"/>
          <w:numId w:val="27"/>
        </w:numPr>
        <w:jc w:val="both"/>
        <w:rPr>
          <w:b/>
        </w:rPr>
      </w:pPr>
      <w:r>
        <w:t>oryginał zaświadczenia lekarza medycyny pracy o przydatności do zawodu</w:t>
      </w:r>
    </w:p>
    <w:p w:rsidR="007A5E32" w:rsidRPr="006F35A2" w:rsidRDefault="007A5E32" w:rsidP="006F35A2">
      <w:pPr>
        <w:numPr>
          <w:ilvl w:val="1"/>
          <w:numId w:val="27"/>
        </w:numPr>
        <w:jc w:val="both"/>
        <w:rPr>
          <w:b/>
        </w:rPr>
      </w:pPr>
      <w:r>
        <w:t>kwestionariusz – oświadczenie na druku szkoły</w:t>
      </w:r>
    </w:p>
    <w:p w:rsidR="007A5E32" w:rsidRDefault="007A5E32">
      <w:pPr>
        <w:numPr>
          <w:ilvl w:val="1"/>
          <w:numId w:val="27"/>
        </w:numPr>
        <w:jc w:val="both"/>
        <w:rPr>
          <w:b/>
        </w:rPr>
      </w:pPr>
      <w:r>
        <w:lastRenderedPageBreak/>
        <w:t>kopia aktu urodzenia</w:t>
      </w:r>
    </w:p>
    <w:p w:rsidR="007A5E32" w:rsidRDefault="007A5E32">
      <w:pPr>
        <w:numPr>
          <w:ilvl w:val="1"/>
          <w:numId w:val="27"/>
        </w:numPr>
        <w:jc w:val="both"/>
        <w:rPr>
          <w:b/>
        </w:rPr>
      </w:pPr>
      <w:r>
        <w:t>2 zdjęcia</w:t>
      </w:r>
    </w:p>
    <w:p w:rsidR="00E24B44" w:rsidRDefault="00E24B44">
      <w:pPr>
        <w:ind w:left="720"/>
        <w:jc w:val="both"/>
        <w:rPr>
          <w:b/>
        </w:rPr>
      </w:pPr>
    </w:p>
    <w:p w:rsidR="007A5E32" w:rsidRDefault="007A5E32">
      <w:pPr>
        <w:ind w:left="360"/>
        <w:jc w:val="center"/>
        <w:rPr>
          <w:b/>
        </w:rPr>
      </w:pPr>
      <w:r>
        <w:rPr>
          <w:b/>
        </w:rPr>
        <w:t>§ 7</w:t>
      </w:r>
    </w:p>
    <w:p w:rsidR="007A5E32" w:rsidRDefault="007A5E32">
      <w:pPr>
        <w:ind w:left="360"/>
        <w:jc w:val="both"/>
      </w:pPr>
      <w:r>
        <w:t>Uczeń który nie uzyskał zaświadczenia lekarskiego odbiera dokumenty i bierz</w:t>
      </w:r>
      <w:r w:rsidR="00B20230">
        <w:t>e udział w rekrutacji uzupełniającej</w:t>
      </w:r>
      <w:r w:rsidR="00DB7D7F">
        <w:t xml:space="preserve"> do innej szkoły</w:t>
      </w:r>
      <w:r>
        <w:t>.</w:t>
      </w:r>
    </w:p>
    <w:p w:rsidR="007A5E32" w:rsidRDefault="007A5E32">
      <w:pPr>
        <w:ind w:left="360"/>
        <w:jc w:val="both"/>
        <w:rPr>
          <w:b/>
        </w:rPr>
      </w:pPr>
    </w:p>
    <w:p w:rsidR="007A5E32" w:rsidRDefault="007A5E32">
      <w:pPr>
        <w:ind w:left="360"/>
        <w:jc w:val="center"/>
        <w:rPr>
          <w:b/>
        </w:rPr>
      </w:pPr>
      <w:r>
        <w:rPr>
          <w:b/>
        </w:rPr>
        <w:t>§ 8</w:t>
      </w:r>
    </w:p>
    <w:p w:rsidR="007A5E32" w:rsidRDefault="007A5E32">
      <w:pPr>
        <w:ind w:left="720" w:hanging="360"/>
        <w:jc w:val="both"/>
      </w:pPr>
      <w:r>
        <w:t>1. Od decyzji szkolnej komisji rekrutacyjno-kwalifikacyjnej przysług</w:t>
      </w:r>
      <w:r w:rsidR="00DB7D7F">
        <w:t>uje kandydatom lub</w:t>
      </w:r>
      <w:r w:rsidR="00BD1221">
        <w:t xml:space="preserve"> rodzicom</w:t>
      </w:r>
      <w:r w:rsidR="00DB7D7F">
        <w:t>/opiekunom</w:t>
      </w:r>
      <w:r w:rsidR="00BD1221">
        <w:t xml:space="preserve">  </w:t>
      </w:r>
      <w:r>
        <w:t>odwołanie</w:t>
      </w:r>
      <w:r w:rsidR="00BD1221">
        <w:t>.</w:t>
      </w:r>
    </w:p>
    <w:p w:rsidR="00BD1221" w:rsidRDefault="00BD1221">
      <w:pPr>
        <w:ind w:left="720" w:hanging="360"/>
        <w:jc w:val="both"/>
      </w:pPr>
    </w:p>
    <w:p w:rsidR="00BD1221" w:rsidRDefault="00BD1221" w:rsidP="00BD1221">
      <w:pPr>
        <w:ind w:left="720" w:hanging="12"/>
        <w:jc w:val="both"/>
      </w:pPr>
      <w:r>
        <w:t>Procedura odwoławcza:</w:t>
      </w:r>
    </w:p>
    <w:p w:rsidR="00DB7D7F" w:rsidRDefault="00BD1221" w:rsidP="009B3A46">
      <w:pPr>
        <w:numPr>
          <w:ilvl w:val="3"/>
          <w:numId w:val="31"/>
        </w:numPr>
        <w:rPr>
          <w:color w:val="000000"/>
        </w:rPr>
      </w:pPr>
      <w:r>
        <w:t>Wniosek</w:t>
      </w:r>
      <w:r w:rsidR="00DB7D7F">
        <w:t xml:space="preserve"> odwoławczy</w:t>
      </w:r>
      <w:r>
        <w:t xml:space="preserve"> do </w:t>
      </w:r>
      <w:r w:rsidR="005001B2">
        <w:rPr>
          <w:color w:val="000000"/>
        </w:rPr>
        <w:t>Szkolnej</w:t>
      </w:r>
      <w:r w:rsidRPr="005001B2">
        <w:rPr>
          <w:color w:val="000000"/>
        </w:rPr>
        <w:t xml:space="preserve"> Komis</w:t>
      </w:r>
      <w:r w:rsidR="005001B2">
        <w:rPr>
          <w:color w:val="000000"/>
        </w:rPr>
        <w:t>ji</w:t>
      </w:r>
      <w:r w:rsidRPr="005001B2">
        <w:rPr>
          <w:color w:val="000000"/>
        </w:rPr>
        <w:t xml:space="preserve"> Rekrutacyjno – Kwalifikacyjnej </w:t>
      </w:r>
      <w:r w:rsidR="00DB7D7F">
        <w:rPr>
          <w:color w:val="000000"/>
        </w:rPr>
        <w:br/>
      </w:r>
      <w:r w:rsidRPr="005001B2">
        <w:rPr>
          <w:color w:val="000000"/>
        </w:rPr>
        <w:t>o sporządzenie uzasadnienia odmowy przyjęcia</w:t>
      </w:r>
      <w:r w:rsidR="005001B2" w:rsidRPr="005001B2">
        <w:rPr>
          <w:color w:val="000000"/>
        </w:rPr>
        <w:t xml:space="preserve"> kandydata do klasy pierwszej. Wniosek należy zł</w:t>
      </w:r>
      <w:r w:rsidR="00F43DFB">
        <w:rPr>
          <w:color w:val="000000"/>
        </w:rPr>
        <w:t>ożyć w terminie 7 dni od dnia 14.07.2017</w:t>
      </w:r>
      <w:r w:rsidR="005001B2" w:rsidRPr="005001B2">
        <w:rPr>
          <w:color w:val="000000"/>
        </w:rPr>
        <w:t>r.</w:t>
      </w:r>
    </w:p>
    <w:p w:rsidR="005001B2" w:rsidRDefault="005001B2" w:rsidP="009B3A46">
      <w:pPr>
        <w:numPr>
          <w:ilvl w:val="3"/>
          <w:numId w:val="31"/>
        </w:numPr>
        <w:rPr>
          <w:color w:val="000000"/>
        </w:rPr>
      </w:pPr>
      <w:r w:rsidRPr="005001B2">
        <w:rPr>
          <w:color w:val="000000"/>
        </w:rPr>
        <w:t>Komisja sporządza uzasadnienie w ciągu 5 dni od dnia złożenia wniosku (data wpłynięcia wniosku).</w:t>
      </w:r>
    </w:p>
    <w:p w:rsidR="00E91150" w:rsidRDefault="005001B2" w:rsidP="009B3A46">
      <w:pPr>
        <w:numPr>
          <w:ilvl w:val="3"/>
          <w:numId w:val="31"/>
        </w:numPr>
        <w:rPr>
          <w:color w:val="000000"/>
        </w:rPr>
      </w:pPr>
      <w:r>
        <w:t xml:space="preserve">Do dyrektora szkoły w terminie 7 dni od daty otrzymania uzasadnienia od </w:t>
      </w:r>
      <w:r w:rsidRPr="009B3A46">
        <w:rPr>
          <w:color w:val="000000"/>
        </w:rPr>
        <w:t>Szkolnej Komisji Rekrutacyjno – Kwalifikacyjnej rodzic/opiekun kandydata składa odwołanie.</w:t>
      </w:r>
      <w:r w:rsidR="009B3A46">
        <w:rPr>
          <w:color w:val="000000"/>
        </w:rPr>
        <w:t xml:space="preserve"> </w:t>
      </w:r>
    </w:p>
    <w:p w:rsidR="005001B2" w:rsidRPr="009B3A46" w:rsidRDefault="009B3A46" w:rsidP="009B3A46">
      <w:pPr>
        <w:numPr>
          <w:ilvl w:val="3"/>
          <w:numId w:val="31"/>
        </w:numPr>
        <w:rPr>
          <w:color w:val="000000"/>
        </w:rPr>
      </w:pPr>
      <w:r>
        <w:rPr>
          <w:color w:val="000000"/>
        </w:rPr>
        <w:t>D</w:t>
      </w:r>
      <w:r w:rsidR="00E91150">
        <w:rPr>
          <w:color w:val="000000"/>
        </w:rPr>
        <w:t>yrektor</w:t>
      </w:r>
      <w:r w:rsidR="005001B2" w:rsidRPr="009B3A46">
        <w:rPr>
          <w:color w:val="000000"/>
        </w:rPr>
        <w:t xml:space="preserve"> w ciągu 7 dni od otrzymania </w:t>
      </w:r>
      <w:r w:rsidR="00E91150">
        <w:rPr>
          <w:color w:val="000000"/>
        </w:rPr>
        <w:t>wniosku rozpatruje odwołanie</w:t>
      </w:r>
      <w:r w:rsidR="005001B2" w:rsidRPr="009B3A46">
        <w:rPr>
          <w:color w:val="000000"/>
        </w:rPr>
        <w:t>.</w:t>
      </w:r>
    </w:p>
    <w:p w:rsidR="005001B2" w:rsidRPr="005001B2" w:rsidRDefault="005001B2" w:rsidP="009B3A46">
      <w:pPr>
        <w:numPr>
          <w:ilvl w:val="3"/>
          <w:numId w:val="31"/>
        </w:numPr>
        <w:rPr>
          <w:color w:val="000000"/>
        </w:rPr>
      </w:pPr>
      <w:r>
        <w:t>W ostateczności skarga do Sądu Administracyjnego.</w:t>
      </w:r>
    </w:p>
    <w:sectPr w:rsidR="005001B2" w:rsidRPr="005001B2" w:rsidSect="0008037E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21" w:rsidRDefault="00037A21">
      <w:r>
        <w:separator/>
      </w:r>
    </w:p>
  </w:endnote>
  <w:endnote w:type="continuationSeparator" w:id="0">
    <w:p w:rsidR="00037A21" w:rsidRDefault="0003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32" w:rsidRDefault="008F3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E32" w:rsidRDefault="007A5E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32" w:rsidRDefault="008F3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E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57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5E32" w:rsidRDefault="007A5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21" w:rsidRDefault="00037A21">
      <w:r>
        <w:separator/>
      </w:r>
    </w:p>
  </w:footnote>
  <w:footnote w:type="continuationSeparator" w:id="0">
    <w:p w:rsidR="00037A21" w:rsidRDefault="0003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889413E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350D2F"/>
    <w:multiLevelType w:val="hybridMultilevel"/>
    <w:tmpl w:val="2A86C62E"/>
    <w:lvl w:ilvl="0" w:tplc="15F26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E056E2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518A2"/>
    <w:multiLevelType w:val="hybridMultilevel"/>
    <w:tmpl w:val="514A0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359AD"/>
    <w:multiLevelType w:val="hybridMultilevel"/>
    <w:tmpl w:val="26A03360"/>
    <w:lvl w:ilvl="0" w:tplc="77E056E2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C13858"/>
    <w:multiLevelType w:val="hybridMultilevel"/>
    <w:tmpl w:val="7D34A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FA5992"/>
    <w:multiLevelType w:val="hybridMultilevel"/>
    <w:tmpl w:val="DEBA0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806ED"/>
    <w:multiLevelType w:val="multilevel"/>
    <w:tmpl w:val="F2D2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D0F96"/>
    <w:multiLevelType w:val="hybridMultilevel"/>
    <w:tmpl w:val="3A16D99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7E19A3"/>
    <w:multiLevelType w:val="hybridMultilevel"/>
    <w:tmpl w:val="56C676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17E1"/>
    <w:multiLevelType w:val="hybridMultilevel"/>
    <w:tmpl w:val="7E260EAC"/>
    <w:lvl w:ilvl="0" w:tplc="77E056E2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469CC"/>
    <w:multiLevelType w:val="hybridMultilevel"/>
    <w:tmpl w:val="0F3CE556"/>
    <w:lvl w:ilvl="0" w:tplc="77E056E2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30A6D"/>
    <w:multiLevelType w:val="hybridMultilevel"/>
    <w:tmpl w:val="6AFCB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256452"/>
    <w:multiLevelType w:val="hybridMultilevel"/>
    <w:tmpl w:val="D99A73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0751DE"/>
    <w:multiLevelType w:val="multilevel"/>
    <w:tmpl w:val="56C676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7B692A"/>
    <w:multiLevelType w:val="hybridMultilevel"/>
    <w:tmpl w:val="68202B98"/>
    <w:lvl w:ilvl="0" w:tplc="5DA27210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631B1"/>
    <w:multiLevelType w:val="hybridMultilevel"/>
    <w:tmpl w:val="7D34A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945314"/>
    <w:multiLevelType w:val="hybridMultilevel"/>
    <w:tmpl w:val="4E661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168A"/>
    <w:multiLevelType w:val="hybridMultilevel"/>
    <w:tmpl w:val="A0A43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1673B9"/>
    <w:multiLevelType w:val="hybridMultilevel"/>
    <w:tmpl w:val="A31E35A2"/>
    <w:lvl w:ilvl="0" w:tplc="24542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27210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E79CE5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82B15"/>
    <w:multiLevelType w:val="hybridMultilevel"/>
    <w:tmpl w:val="13DA1222"/>
    <w:lvl w:ilvl="0" w:tplc="E656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6B7C2C"/>
    <w:multiLevelType w:val="multilevel"/>
    <w:tmpl w:val="D5B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BE7"/>
    <w:multiLevelType w:val="hybridMultilevel"/>
    <w:tmpl w:val="4644F57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BD6EAB"/>
    <w:multiLevelType w:val="multilevel"/>
    <w:tmpl w:val="4E6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B5570"/>
    <w:multiLevelType w:val="hybridMultilevel"/>
    <w:tmpl w:val="01A8D784"/>
    <w:lvl w:ilvl="0" w:tplc="77E056E2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63BC8"/>
    <w:multiLevelType w:val="hybridMultilevel"/>
    <w:tmpl w:val="6A12D1AA"/>
    <w:lvl w:ilvl="0" w:tplc="77E056E2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B5E19"/>
    <w:multiLevelType w:val="hybridMultilevel"/>
    <w:tmpl w:val="3F8EA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A0F29"/>
    <w:multiLevelType w:val="hybridMultilevel"/>
    <w:tmpl w:val="278EBC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341687"/>
    <w:multiLevelType w:val="hybridMultilevel"/>
    <w:tmpl w:val="53BA927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E6B43E0"/>
    <w:multiLevelType w:val="hybridMultilevel"/>
    <w:tmpl w:val="6940326C"/>
    <w:lvl w:ilvl="0" w:tplc="77E056E2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676873"/>
    <w:multiLevelType w:val="hybridMultilevel"/>
    <w:tmpl w:val="6F0A5E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25D1"/>
    <w:multiLevelType w:val="hybridMultilevel"/>
    <w:tmpl w:val="358EF9F0"/>
    <w:lvl w:ilvl="0" w:tplc="5654634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FA7779"/>
    <w:multiLevelType w:val="multilevel"/>
    <w:tmpl w:val="01A8D784"/>
    <w:lvl w:ilvl="0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5C5980"/>
    <w:multiLevelType w:val="hybridMultilevel"/>
    <w:tmpl w:val="B79ECF9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2"/>
  </w:num>
  <w:num w:numId="4">
    <w:abstractNumId w:val="10"/>
  </w:num>
  <w:num w:numId="5">
    <w:abstractNumId w:val="4"/>
  </w:num>
  <w:num w:numId="6">
    <w:abstractNumId w:val="19"/>
  </w:num>
  <w:num w:numId="7">
    <w:abstractNumId w:val="22"/>
  </w:num>
  <w:num w:numId="8">
    <w:abstractNumId w:val="16"/>
  </w:num>
  <w:num w:numId="9">
    <w:abstractNumId w:val="8"/>
  </w:num>
  <w:num w:numId="10">
    <w:abstractNumId w:val="30"/>
  </w:num>
  <w:num w:numId="11">
    <w:abstractNumId w:val="14"/>
  </w:num>
  <w:num w:numId="12">
    <w:abstractNumId w:val="28"/>
  </w:num>
  <w:num w:numId="13">
    <w:abstractNumId w:val="21"/>
  </w:num>
  <w:num w:numId="14">
    <w:abstractNumId w:val="17"/>
  </w:num>
  <w:num w:numId="15">
    <w:abstractNumId w:val="13"/>
  </w:num>
  <w:num w:numId="16">
    <w:abstractNumId w:val="15"/>
  </w:num>
  <w:num w:numId="17">
    <w:abstractNumId w:val="18"/>
  </w:num>
  <w:num w:numId="18">
    <w:abstractNumId w:val="24"/>
  </w:num>
  <w:num w:numId="19">
    <w:abstractNumId w:val="12"/>
  </w:num>
  <w:num w:numId="20">
    <w:abstractNumId w:val="31"/>
  </w:num>
  <w:num w:numId="21">
    <w:abstractNumId w:val="27"/>
  </w:num>
  <w:num w:numId="22">
    <w:abstractNumId w:val="5"/>
  </w:num>
  <w:num w:numId="23">
    <w:abstractNumId w:val="11"/>
  </w:num>
  <w:num w:numId="24">
    <w:abstractNumId w:val="25"/>
  </w:num>
  <w:num w:numId="25">
    <w:abstractNumId w:val="26"/>
  </w:num>
  <w:num w:numId="26">
    <w:abstractNumId w:val="34"/>
  </w:num>
  <w:num w:numId="27">
    <w:abstractNumId w:val="3"/>
  </w:num>
  <w:num w:numId="28">
    <w:abstractNumId w:val="20"/>
  </w:num>
  <w:num w:numId="29">
    <w:abstractNumId w:val="7"/>
  </w:num>
  <w:num w:numId="30">
    <w:abstractNumId w:val="0"/>
  </w:num>
  <w:num w:numId="31">
    <w:abstractNumId w:val="2"/>
  </w:num>
  <w:num w:numId="32">
    <w:abstractNumId w:val="1"/>
  </w:num>
  <w:num w:numId="33">
    <w:abstractNumId w:val="23"/>
  </w:num>
  <w:num w:numId="34">
    <w:abstractNumId w:val="29"/>
  </w:num>
  <w:num w:numId="35">
    <w:abstractNumId w:val="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0D6D"/>
    <w:rsid w:val="00037A21"/>
    <w:rsid w:val="00041F97"/>
    <w:rsid w:val="000504A3"/>
    <w:rsid w:val="0008037E"/>
    <w:rsid w:val="000A69B1"/>
    <w:rsid w:val="00135A22"/>
    <w:rsid w:val="00157550"/>
    <w:rsid w:val="0019499A"/>
    <w:rsid w:val="001D3E87"/>
    <w:rsid w:val="002E1848"/>
    <w:rsid w:val="002E7503"/>
    <w:rsid w:val="003206EE"/>
    <w:rsid w:val="00340D6D"/>
    <w:rsid w:val="0034469A"/>
    <w:rsid w:val="003565EB"/>
    <w:rsid w:val="00374FE8"/>
    <w:rsid w:val="00381F41"/>
    <w:rsid w:val="003F0AE5"/>
    <w:rsid w:val="004827AB"/>
    <w:rsid w:val="00492775"/>
    <w:rsid w:val="005001B2"/>
    <w:rsid w:val="00500A6E"/>
    <w:rsid w:val="00501EFA"/>
    <w:rsid w:val="00531B19"/>
    <w:rsid w:val="005401B1"/>
    <w:rsid w:val="00580443"/>
    <w:rsid w:val="00592E81"/>
    <w:rsid w:val="005B469C"/>
    <w:rsid w:val="005C6B83"/>
    <w:rsid w:val="005F312B"/>
    <w:rsid w:val="00604B4D"/>
    <w:rsid w:val="006324CE"/>
    <w:rsid w:val="00670882"/>
    <w:rsid w:val="00672CFB"/>
    <w:rsid w:val="00696457"/>
    <w:rsid w:val="006A2D4A"/>
    <w:rsid w:val="006E4FC0"/>
    <w:rsid w:val="006F35A2"/>
    <w:rsid w:val="00701D0E"/>
    <w:rsid w:val="00784D40"/>
    <w:rsid w:val="007A5E32"/>
    <w:rsid w:val="007C7E77"/>
    <w:rsid w:val="00850A0B"/>
    <w:rsid w:val="008632CB"/>
    <w:rsid w:val="008866A3"/>
    <w:rsid w:val="00893EB2"/>
    <w:rsid w:val="008D48EE"/>
    <w:rsid w:val="008F3DC7"/>
    <w:rsid w:val="008F76A2"/>
    <w:rsid w:val="009107B6"/>
    <w:rsid w:val="0094241E"/>
    <w:rsid w:val="0097504B"/>
    <w:rsid w:val="009B3A46"/>
    <w:rsid w:val="009D7DEC"/>
    <w:rsid w:val="009F1FA4"/>
    <w:rsid w:val="00A457FE"/>
    <w:rsid w:val="00AE3DF4"/>
    <w:rsid w:val="00B20230"/>
    <w:rsid w:val="00B70383"/>
    <w:rsid w:val="00B71632"/>
    <w:rsid w:val="00BA5BE4"/>
    <w:rsid w:val="00BD1221"/>
    <w:rsid w:val="00CB4939"/>
    <w:rsid w:val="00D206C5"/>
    <w:rsid w:val="00D61290"/>
    <w:rsid w:val="00D826C9"/>
    <w:rsid w:val="00D97E2C"/>
    <w:rsid w:val="00DB7D7F"/>
    <w:rsid w:val="00DE2012"/>
    <w:rsid w:val="00E00F36"/>
    <w:rsid w:val="00E02B70"/>
    <w:rsid w:val="00E24B44"/>
    <w:rsid w:val="00E91150"/>
    <w:rsid w:val="00E976A1"/>
    <w:rsid w:val="00EA1CE3"/>
    <w:rsid w:val="00EA4E57"/>
    <w:rsid w:val="00EA6EC9"/>
    <w:rsid w:val="00F1606D"/>
    <w:rsid w:val="00F43DFB"/>
    <w:rsid w:val="00FB6906"/>
    <w:rsid w:val="00FD4FBE"/>
    <w:rsid w:val="00FF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C2E89-491E-4A78-A64B-1B896930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3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80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8037E"/>
  </w:style>
  <w:style w:type="character" w:styleId="Hipercze">
    <w:name w:val="Hyperlink"/>
    <w:semiHidden/>
    <w:rsid w:val="0008037E"/>
    <w:rPr>
      <w:color w:val="0000FF"/>
      <w:u w:val="single"/>
    </w:rPr>
  </w:style>
  <w:style w:type="paragraph" w:styleId="Akapitzlist">
    <w:name w:val="List Paragraph"/>
    <w:basedOn w:val="Normalny"/>
    <w:qFormat/>
    <w:rsid w:val="000803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E8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SZKÓŁ PONADGIMNAZJALNYCH w ZESPOLE SZKÓŁ EKONOMICZNYCH NR 3 im</vt:lpstr>
    </vt:vector>
  </TitlesOfParts>
  <Company>Ministrerstwo Edukacji Narodowej</Company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SZKÓŁ PONADGIMNAZJALNYCH w ZESPOLE SZKÓŁ EKONOMICZNYCH NR 3 im</dc:title>
  <dc:creator>Mama</dc:creator>
  <cp:lastModifiedBy>Teresa Rogala</cp:lastModifiedBy>
  <cp:revision>3</cp:revision>
  <cp:lastPrinted>2017-04-19T09:10:00Z</cp:lastPrinted>
  <dcterms:created xsi:type="dcterms:W3CDTF">2017-04-19T12:18:00Z</dcterms:created>
  <dcterms:modified xsi:type="dcterms:W3CDTF">2017-04-20T07:46:00Z</dcterms:modified>
</cp:coreProperties>
</file>